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1EF72" w14:textId="77777777" w:rsidR="000170BF" w:rsidRPr="000170BF" w:rsidRDefault="000170BF" w:rsidP="000170BF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0170B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21BD1FC" w14:textId="77777777" w:rsidR="000170BF" w:rsidRPr="000170BF" w:rsidRDefault="000170BF" w:rsidP="000170B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170B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053AE21" w14:textId="77777777" w:rsidR="000170BF" w:rsidRPr="000170BF" w:rsidRDefault="000170BF" w:rsidP="000170B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170B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154BEBF4" w14:textId="77777777" w:rsidR="000170BF" w:rsidRPr="000170BF" w:rsidRDefault="000170BF" w:rsidP="000170BF">
      <w:pPr>
        <w:suppressAutoHyphens/>
        <w:spacing w:after="0" w:line="240" w:lineRule="exact"/>
        <w:ind w:left="4956" w:firstLine="431"/>
        <w:jc w:val="both"/>
        <w:rPr>
          <w:rFonts w:ascii="Corbel" w:hAnsi="Corbel"/>
          <w:sz w:val="20"/>
          <w:szCs w:val="20"/>
          <w:lang w:eastAsia="ar-SA"/>
        </w:rPr>
      </w:pPr>
      <w:r w:rsidRPr="000170BF">
        <w:rPr>
          <w:rFonts w:ascii="Corbel" w:hAnsi="Corbel"/>
          <w:i/>
          <w:sz w:val="20"/>
          <w:szCs w:val="20"/>
          <w:lang w:eastAsia="ar-SA"/>
        </w:rPr>
        <w:t>(skrajne daty</w:t>
      </w:r>
      <w:r w:rsidRPr="000170BF">
        <w:rPr>
          <w:rFonts w:ascii="Corbel" w:hAnsi="Corbel"/>
          <w:sz w:val="20"/>
          <w:szCs w:val="20"/>
          <w:lang w:eastAsia="ar-SA"/>
        </w:rPr>
        <w:t>)</w:t>
      </w:r>
    </w:p>
    <w:p w14:paraId="63850596" w14:textId="77777777" w:rsidR="000170BF" w:rsidRPr="000170BF" w:rsidRDefault="000170BF" w:rsidP="000170B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0170BF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08165FFC" w14:textId="77777777" w:rsidR="000170BF" w:rsidRPr="009A6830" w:rsidRDefault="000170BF" w:rsidP="00CC5E12">
      <w:pPr>
        <w:spacing w:after="0" w:line="240" w:lineRule="auto"/>
        <w:rPr>
          <w:sz w:val="20"/>
          <w:szCs w:val="20"/>
        </w:rPr>
      </w:pPr>
      <w:bookmarkStart w:id="0" w:name="_GoBack"/>
      <w:bookmarkEnd w:id="0"/>
    </w:p>
    <w:p w14:paraId="6C772B7A" w14:textId="77777777" w:rsidR="00CC5E12" w:rsidRPr="009A6830" w:rsidRDefault="00CC5E12" w:rsidP="007B6351">
      <w:pPr>
        <w:pStyle w:val="Punktygwne"/>
        <w:numPr>
          <w:ilvl w:val="0"/>
          <w:numId w:val="11"/>
        </w:numPr>
        <w:spacing w:before="0" w:after="0"/>
        <w:ind w:left="284"/>
      </w:pPr>
      <w:r w:rsidRPr="009A6830">
        <w:t xml:space="preserve">Podstawowe informacje o przedmiocie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9A6830" w14:paraId="1ED67043" w14:textId="77777777" w:rsidTr="60026A2C">
        <w:tc>
          <w:tcPr>
            <w:tcW w:w="2694" w:type="dxa"/>
            <w:vAlign w:val="center"/>
          </w:tcPr>
          <w:p w14:paraId="5F3E07CD" w14:textId="2C216A06" w:rsidR="60026A2C" w:rsidRDefault="60026A2C" w:rsidP="60026A2C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0026A2C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9E42126" w14:textId="77777777" w:rsidR="00CC5E12" w:rsidRPr="009A6830" w:rsidRDefault="00397EDD" w:rsidP="0043255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</w:t>
            </w:r>
            <w:r w:rsidR="00432553" w:rsidRPr="009A6830">
              <w:rPr>
                <w:b w:val="0"/>
                <w:color w:val="auto"/>
                <w:sz w:val="22"/>
              </w:rPr>
              <w:t>rawo konkurencji</w:t>
            </w:r>
            <w:r>
              <w:rPr>
                <w:b w:val="0"/>
                <w:color w:val="auto"/>
                <w:sz w:val="22"/>
              </w:rPr>
              <w:t xml:space="preserve"> i pomocy publicznej w UE</w:t>
            </w:r>
          </w:p>
        </w:tc>
      </w:tr>
      <w:tr w:rsidR="00CC5E12" w:rsidRPr="009A6830" w14:paraId="27E44C3D" w14:textId="77777777" w:rsidTr="60026A2C">
        <w:tc>
          <w:tcPr>
            <w:tcW w:w="2694" w:type="dxa"/>
            <w:vAlign w:val="center"/>
          </w:tcPr>
          <w:p w14:paraId="722852E3" w14:textId="04151E8C" w:rsidR="60026A2C" w:rsidRDefault="60026A2C" w:rsidP="60026A2C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0026A2C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DE9DC21" w14:textId="77777777" w:rsidR="00CC5E12" w:rsidRPr="009A6830" w:rsidRDefault="00800940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ASO52</w:t>
            </w:r>
          </w:p>
        </w:tc>
      </w:tr>
      <w:tr w:rsidR="00CC5E12" w:rsidRPr="009A6830" w14:paraId="4E2F8C33" w14:textId="77777777" w:rsidTr="60026A2C">
        <w:tc>
          <w:tcPr>
            <w:tcW w:w="2694" w:type="dxa"/>
            <w:vAlign w:val="center"/>
          </w:tcPr>
          <w:p w14:paraId="03B5FA30" w14:textId="165F9D1D" w:rsidR="60026A2C" w:rsidRDefault="60026A2C" w:rsidP="60026A2C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0026A2C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CC5E12" w:rsidRPr="009A6830" w:rsidRDefault="0085302D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CC5E12" w:rsidRPr="009A6830" w14:paraId="7B3F2A40" w14:textId="77777777" w:rsidTr="60026A2C">
        <w:tc>
          <w:tcPr>
            <w:tcW w:w="2694" w:type="dxa"/>
            <w:vAlign w:val="center"/>
          </w:tcPr>
          <w:p w14:paraId="737C1DF2" w14:textId="683960AC" w:rsidR="60026A2C" w:rsidRDefault="60026A2C" w:rsidP="60026A2C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0026A2C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EE0277" w14:textId="77777777" w:rsidR="00CC5E12" w:rsidRPr="009A6830" w:rsidRDefault="0085302D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="007542B1" w:rsidRPr="009A6830">
              <w:rPr>
                <w:b w:val="0"/>
                <w:color w:val="auto"/>
                <w:sz w:val="22"/>
              </w:rPr>
              <w:t>Zakład Prawa Gospodarczego</w:t>
            </w:r>
          </w:p>
        </w:tc>
      </w:tr>
      <w:tr w:rsidR="00CC5E12" w:rsidRPr="009A6830" w14:paraId="3CB95E45" w14:textId="77777777" w:rsidTr="60026A2C">
        <w:tc>
          <w:tcPr>
            <w:tcW w:w="2694" w:type="dxa"/>
            <w:vAlign w:val="center"/>
          </w:tcPr>
          <w:p w14:paraId="618690E3" w14:textId="212A5917" w:rsidR="60026A2C" w:rsidRDefault="60026A2C" w:rsidP="60026A2C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0026A2C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CC5E12" w:rsidRPr="009A6830" w:rsidRDefault="007C1216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9A6830"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CC5E12" w:rsidRPr="009A6830" w14:paraId="5CEFEA9C" w14:textId="77777777" w:rsidTr="60026A2C">
        <w:tc>
          <w:tcPr>
            <w:tcW w:w="2694" w:type="dxa"/>
            <w:vAlign w:val="center"/>
          </w:tcPr>
          <w:p w14:paraId="36782839" w14:textId="6D668C24" w:rsidR="60026A2C" w:rsidRDefault="60026A2C" w:rsidP="60026A2C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0026A2C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CC5E12" w:rsidRPr="009A6830" w:rsidRDefault="007C1216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9A6830">
              <w:rPr>
                <w:b w:val="0"/>
                <w:color w:val="auto"/>
                <w:sz w:val="22"/>
              </w:rPr>
              <w:t>Studia I stopnia</w:t>
            </w:r>
          </w:p>
        </w:tc>
      </w:tr>
      <w:tr w:rsidR="00CC5E12" w:rsidRPr="009A6830" w14:paraId="020B26A7" w14:textId="77777777" w:rsidTr="60026A2C">
        <w:tc>
          <w:tcPr>
            <w:tcW w:w="2694" w:type="dxa"/>
            <w:vAlign w:val="center"/>
          </w:tcPr>
          <w:p w14:paraId="25E6142F" w14:textId="188F4A06" w:rsidR="60026A2C" w:rsidRDefault="60026A2C" w:rsidP="60026A2C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0026A2C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CC5E12" w:rsidRPr="009A6830" w:rsidRDefault="005C669A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9A6830" w14:paraId="5B469018" w14:textId="77777777" w:rsidTr="60026A2C">
        <w:tc>
          <w:tcPr>
            <w:tcW w:w="2694" w:type="dxa"/>
            <w:vAlign w:val="center"/>
          </w:tcPr>
          <w:p w14:paraId="6EEAEB05" w14:textId="73DC5BAC" w:rsidR="60026A2C" w:rsidRDefault="60026A2C" w:rsidP="60026A2C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0026A2C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CC5E12" w:rsidRPr="009A6830" w:rsidRDefault="00800940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CC5E12" w:rsidRPr="009A6830" w14:paraId="4D70A9AC" w14:textId="77777777" w:rsidTr="60026A2C">
        <w:tc>
          <w:tcPr>
            <w:tcW w:w="2694" w:type="dxa"/>
            <w:vAlign w:val="center"/>
          </w:tcPr>
          <w:p w14:paraId="65C1FCA8" w14:textId="4994439E" w:rsidR="60026A2C" w:rsidRDefault="60026A2C" w:rsidP="60026A2C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0026A2C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85767C2" w14:textId="77777777" w:rsidR="00CC5E12" w:rsidRPr="009A6830" w:rsidRDefault="005C669A" w:rsidP="007542B1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Rok III, semestr VI</w:t>
            </w:r>
          </w:p>
        </w:tc>
      </w:tr>
      <w:tr w:rsidR="00CC5E12" w:rsidRPr="009A6830" w14:paraId="1F36C07E" w14:textId="77777777" w:rsidTr="60026A2C">
        <w:tc>
          <w:tcPr>
            <w:tcW w:w="2694" w:type="dxa"/>
            <w:vAlign w:val="center"/>
          </w:tcPr>
          <w:p w14:paraId="38DC5EBA" w14:textId="1292B0CC" w:rsidR="60026A2C" w:rsidRDefault="60026A2C" w:rsidP="60026A2C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0026A2C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CC5E12" w:rsidRPr="009A6830" w:rsidRDefault="005C669A" w:rsidP="007542B1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397EDD" w:rsidRPr="009A6830" w14:paraId="2786482B" w14:textId="77777777" w:rsidTr="60026A2C">
        <w:tc>
          <w:tcPr>
            <w:tcW w:w="2694" w:type="dxa"/>
            <w:vAlign w:val="center"/>
          </w:tcPr>
          <w:p w14:paraId="3ABAE745" w14:textId="0E1AF84A" w:rsidR="60026A2C" w:rsidRDefault="60026A2C" w:rsidP="60026A2C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0026A2C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397EDD" w:rsidRPr="009A6830" w:rsidRDefault="00800940" w:rsidP="007542B1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CC5E12" w:rsidRPr="009A6830" w14:paraId="5918987B" w14:textId="77777777" w:rsidTr="60026A2C">
        <w:tc>
          <w:tcPr>
            <w:tcW w:w="2694" w:type="dxa"/>
            <w:vAlign w:val="center"/>
          </w:tcPr>
          <w:p w14:paraId="2DB986F0" w14:textId="6F908350" w:rsidR="60026A2C" w:rsidRDefault="60026A2C" w:rsidP="60026A2C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0026A2C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D63D76" w14:textId="77777777" w:rsidR="00CC5E12" w:rsidRPr="009A6830" w:rsidRDefault="00894CDF" w:rsidP="00CC5E1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="00912927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912927">
              <w:rPr>
                <w:b w:val="0"/>
                <w:color w:val="auto"/>
                <w:sz w:val="22"/>
                <w:lang w:val="en-US"/>
              </w:rPr>
              <w:t xml:space="preserve"> Oskar </w:t>
            </w:r>
            <w:proofErr w:type="spellStart"/>
            <w:r w:rsidR="00912927">
              <w:rPr>
                <w:b w:val="0"/>
                <w:color w:val="auto"/>
                <w:sz w:val="22"/>
                <w:lang w:val="en-US"/>
              </w:rPr>
              <w:t>Bróż</w:t>
            </w:r>
            <w:proofErr w:type="spellEnd"/>
          </w:p>
        </w:tc>
      </w:tr>
      <w:tr w:rsidR="00CC5E12" w:rsidRPr="000170BF" w14:paraId="50D9A4B4" w14:textId="77777777" w:rsidTr="60026A2C">
        <w:tc>
          <w:tcPr>
            <w:tcW w:w="2694" w:type="dxa"/>
            <w:vAlign w:val="center"/>
          </w:tcPr>
          <w:p w14:paraId="51ECD896" w14:textId="25AD3BCA" w:rsidR="60026A2C" w:rsidRDefault="60026A2C" w:rsidP="60026A2C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0026A2C">
              <w:rPr>
                <w:rFonts w:ascii="Corbel" w:eastAsia="Corbel" w:hAnsi="Corbel" w:cs="Corbel"/>
                <w:color w:val="000000" w:themeColor="text1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8BE3C4" w14:textId="77777777" w:rsidR="00CC5E12" w:rsidRPr="009A6830" w:rsidRDefault="00894CDF" w:rsidP="00CC5E1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="00912927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912927">
              <w:rPr>
                <w:b w:val="0"/>
                <w:color w:val="auto"/>
                <w:sz w:val="22"/>
                <w:lang w:val="en-US"/>
              </w:rPr>
              <w:t xml:space="preserve"> hab. Jan Olszewski, prof. UR</w:t>
            </w:r>
          </w:p>
        </w:tc>
      </w:tr>
    </w:tbl>
    <w:p w14:paraId="3C066D73" w14:textId="2DA18A56" w:rsidR="00CC5E12" w:rsidRPr="009A6830" w:rsidRDefault="00CC5E12" w:rsidP="60026A2C">
      <w:pPr>
        <w:pStyle w:val="Podpunkty"/>
        <w:ind w:left="0"/>
        <w:rPr>
          <w:lang w:val="pl-PL"/>
        </w:rPr>
      </w:pPr>
      <w:r>
        <w:t xml:space="preserve">* </w:t>
      </w:r>
      <w:r w:rsidRPr="60026A2C">
        <w:rPr>
          <w:i/>
          <w:iCs/>
        </w:rPr>
        <w:t>-</w:t>
      </w:r>
      <w:r w:rsidR="15DAC33C" w:rsidRPr="60026A2C">
        <w:rPr>
          <w:i/>
          <w:iCs/>
        </w:rPr>
        <w:t xml:space="preserve"> </w:t>
      </w:r>
      <w:r w:rsidR="15DAC33C" w:rsidRPr="60026A2C">
        <w:rPr>
          <w:rFonts w:ascii="Corbel" w:eastAsia="Corbel" w:hAnsi="Corbel" w:cs="Corbel"/>
          <w:b w:val="0"/>
          <w:i/>
          <w:iCs/>
          <w:color w:val="000000" w:themeColor="text1"/>
          <w:sz w:val="24"/>
          <w:szCs w:val="24"/>
          <w:lang w:val="pl-PL"/>
        </w:rPr>
        <w:t>opcjonalni</w:t>
      </w:r>
      <w:r w:rsidR="15DAC33C" w:rsidRPr="60026A2C">
        <w:rPr>
          <w:rFonts w:ascii="Corbel" w:eastAsia="Corbel" w:hAnsi="Corbel" w:cs="Corbel"/>
          <w:b w:val="0"/>
          <w:color w:val="000000" w:themeColor="text1"/>
          <w:sz w:val="24"/>
          <w:szCs w:val="24"/>
          <w:lang w:val="pl-PL"/>
        </w:rPr>
        <w:t>e,</w:t>
      </w:r>
      <w:r w:rsidR="15DAC33C" w:rsidRPr="60026A2C">
        <w:rPr>
          <w:rFonts w:ascii="Corbel" w:eastAsia="Corbel" w:hAnsi="Corbel" w:cs="Corbel"/>
          <w:bCs/>
          <w:i/>
          <w:iCs/>
          <w:color w:val="000000" w:themeColor="text1"/>
          <w:sz w:val="24"/>
          <w:szCs w:val="24"/>
          <w:lang w:val="pl-PL"/>
        </w:rPr>
        <w:t xml:space="preserve"> </w:t>
      </w:r>
      <w:r w:rsidR="15DAC33C" w:rsidRPr="60026A2C">
        <w:rPr>
          <w:rFonts w:ascii="Corbel" w:eastAsia="Corbel" w:hAnsi="Corbel" w:cs="Corbel"/>
          <w:b w:val="0"/>
          <w:i/>
          <w:iCs/>
          <w:color w:val="000000" w:themeColor="text1"/>
          <w:sz w:val="24"/>
          <w:szCs w:val="24"/>
          <w:lang w:val="pl-PL"/>
        </w:rPr>
        <w:t>zgodnie z ustaleniami w Jednostce</w:t>
      </w:r>
    </w:p>
    <w:p w14:paraId="0A37501D" w14:textId="77777777" w:rsidR="00CC5E12" w:rsidRPr="009A6830" w:rsidRDefault="00CC5E12" w:rsidP="00CC5E12">
      <w:pPr>
        <w:pStyle w:val="Podpunkty"/>
        <w:ind w:left="0"/>
      </w:pPr>
    </w:p>
    <w:p w14:paraId="7E0A0F74" w14:textId="77777777" w:rsidR="00CC5E12" w:rsidRDefault="00CC5E12" w:rsidP="00CC5E12">
      <w:pPr>
        <w:pStyle w:val="Podpunkty"/>
        <w:ind w:left="0"/>
      </w:pPr>
      <w:r w:rsidRPr="009A6830">
        <w:t>1.</w:t>
      </w:r>
      <w:r w:rsidR="007B6351">
        <w:rPr>
          <w:lang w:val="pl-PL"/>
        </w:rPr>
        <w:t>1</w:t>
      </w:r>
      <w:r w:rsidRPr="009A6830"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9B7362" w:rsidRPr="009C54AE" w14:paraId="4A00F406" w14:textId="77777777" w:rsidTr="009B736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9B7362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9B7362" w:rsidRPr="009C54AE" w:rsidRDefault="009B7362" w:rsidP="009B736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B7362" w:rsidRPr="009C54AE" w14:paraId="17B2B905" w14:textId="77777777" w:rsidTr="009B736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9B7362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12724E54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9B7362" w:rsidRPr="009C54AE" w:rsidRDefault="009B7362" w:rsidP="009B73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E27B00A" w14:textId="77777777" w:rsidR="009B7362" w:rsidRPr="009A6830" w:rsidRDefault="009B7362" w:rsidP="00CC5E12">
      <w:pPr>
        <w:pStyle w:val="Podpunkty"/>
        <w:ind w:left="0"/>
      </w:pPr>
    </w:p>
    <w:p w14:paraId="586A716A" w14:textId="77777777" w:rsidR="00CC5E12" w:rsidRPr="009A6830" w:rsidRDefault="00397EDD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smallCaps w:val="0"/>
          <w:sz w:val="20"/>
          <w:szCs w:val="20"/>
        </w:rPr>
        <w:t>1.</w:t>
      </w:r>
      <w:r w:rsidR="007B6351">
        <w:rPr>
          <w:smallCaps w:val="0"/>
          <w:sz w:val="22"/>
        </w:rPr>
        <w:t>2</w:t>
      </w:r>
      <w:r w:rsidRPr="009A6830">
        <w:rPr>
          <w:smallCaps w:val="0"/>
          <w:sz w:val="22"/>
        </w:rPr>
        <w:t>. Sposób</w:t>
      </w:r>
      <w:r w:rsidR="00CC5E12" w:rsidRPr="009A6830">
        <w:rPr>
          <w:smallCaps w:val="0"/>
          <w:sz w:val="22"/>
        </w:rPr>
        <w:t xml:space="preserve"> realizacji zajęć  </w:t>
      </w:r>
    </w:p>
    <w:p w14:paraId="2B15E0D8" w14:textId="77777777" w:rsidR="00CC5E12" w:rsidRPr="009A6830" w:rsidRDefault="004E695D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rFonts w:ascii="MS Gothic" w:eastAsia="MS Gothic" w:hAnsi="MS Gothic" w:hint="eastAsia"/>
          <w:b w:val="0"/>
        </w:rPr>
        <w:t>×</w:t>
      </w:r>
      <w:r w:rsidR="00CC5E12" w:rsidRPr="009A6830">
        <w:rPr>
          <w:b w:val="0"/>
          <w:smallCaps w:val="0"/>
          <w:sz w:val="22"/>
        </w:rPr>
        <w:t xml:space="preserve">zajęcia w formie tradycyjnej </w:t>
      </w:r>
    </w:p>
    <w:p w14:paraId="386692D9" w14:textId="77777777" w:rsidR="00CC5E12" w:rsidRPr="009A6830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rFonts w:ascii="MS Gothic" w:eastAsia="MS Gothic" w:hAnsi="MS Gothic" w:hint="eastAsia"/>
          <w:b w:val="0"/>
        </w:rPr>
        <w:t>☐</w:t>
      </w:r>
      <w:r w:rsidRPr="009A6830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14:paraId="4B94D5A5" w14:textId="77777777" w:rsidR="00CC5E12" w:rsidRPr="009A6830" w:rsidRDefault="00CC5E12" w:rsidP="00CC5E12">
      <w:pPr>
        <w:pStyle w:val="Punktygwne"/>
        <w:spacing w:before="0" w:after="0"/>
        <w:rPr>
          <w:smallCaps w:val="0"/>
          <w:sz w:val="22"/>
        </w:rPr>
      </w:pPr>
    </w:p>
    <w:p w14:paraId="33179DCA" w14:textId="77777777" w:rsidR="00CC5E12" w:rsidRPr="009A6830" w:rsidRDefault="00CC5E12" w:rsidP="00CC5E12">
      <w:pPr>
        <w:pStyle w:val="Punktygwne"/>
        <w:spacing w:before="0" w:after="0"/>
        <w:rPr>
          <w:smallCaps w:val="0"/>
          <w:sz w:val="22"/>
        </w:rPr>
      </w:pPr>
      <w:r w:rsidRPr="009A6830">
        <w:rPr>
          <w:smallCaps w:val="0"/>
          <w:sz w:val="22"/>
        </w:rPr>
        <w:t>1.</w:t>
      </w:r>
      <w:r w:rsidR="007B6351">
        <w:rPr>
          <w:smallCaps w:val="0"/>
          <w:sz w:val="22"/>
        </w:rPr>
        <w:t>3</w:t>
      </w:r>
      <w:r w:rsidRPr="009A6830">
        <w:rPr>
          <w:smallCaps w:val="0"/>
          <w:sz w:val="22"/>
        </w:rPr>
        <w:t>. Forma zaliczenia przedmiotu</w:t>
      </w:r>
      <w:r w:rsidRPr="009A6830">
        <w:rPr>
          <w:b w:val="0"/>
          <w:smallCaps w:val="0"/>
          <w:sz w:val="22"/>
        </w:rPr>
        <w:t xml:space="preserve"> </w:t>
      </w:r>
      <w:r w:rsidR="00397EDD" w:rsidRPr="009A6830">
        <w:rPr>
          <w:b w:val="0"/>
          <w:smallCaps w:val="0"/>
          <w:sz w:val="22"/>
        </w:rPr>
        <w:t>(z</w:t>
      </w:r>
      <w:r w:rsidRPr="009A6830">
        <w:rPr>
          <w:b w:val="0"/>
          <w:smallCaps w:val="0"/>
          <w:sz w:val="22"/>
        </w:rPr>
        <w:t xml:space="preserve"> toku) </w:t>
      </w:r>
      <w:r w:rsidRPr="009A6830">
        <w:rPr>
          <w:b w:val="0"/>
          <w:i/>
          <w:smallCaps w:val="0"/>
          <w:sz w:val="22"/>
        </w:rPr>
        <w:t xml:space="preserve">(egzamin, </w:t>
      </w:r>
      <w:r w:rsidRPr="00A367FA">
        <w:rPr>
          <w:b w:val="0"/>
          <w:i/>
          <w:smallCaps w:val="0"/>
          <w:sz w:val="22"/>
          <w:u w:val="single"/>
        </w:rPr>
        <w:t>zaliczenie z oceną</w:t>
      </w:r>
      <w:r w:rsidRPr="009A6830">
        <w:rPr>
          <w:b w:val="0"/>
          <w:i/>
          <w:smallCaps w:val="0"/>
          <w:sz w:val="22"/>
        </w:rPr>
        <w:t>, zaliczenie bez oceny</w:t>
      </w:r>
      <w:r w:rsidRPr="009A6830">
        <w:rPr>
          <w:b w:val="0"/>
          <w:smallCaps w:val="0"/>
          <w:sz w:val="22"/>
        </w:rPr>
        <w:t>)</w:t>
      </w:r>
    </w:p>
    <w:p w14:paraId="3DEEC669" w14:textId="77777777" w:rsidR="00CC5E12" w:rsidRPr="009A6830" w:rsidRDefault="00CC5E12" w:rsidP="00CC5E12">
      <w:pPr>
        <w:pStyle w:val="Punktygwne"/>
        <w:spacing w:before="0" w:after="0"/>
        <w:rPr>
          <w:b w:val="0"/>
        </w:rPr>
      </w:pPr>
    </w:p>
    <w:p w14:paraId="68BFA666" w14:textId="77777777" w:rsidR="007542B1" w:rsidRPr="009A6830" w:rsidRDefault="007542B1" w:rsidP="007542B1">
      <w:pPr>
        <w:spacing w:after="0" w:line="240" w:lineRule="auto"/>
        <w:jc w:val="both"/>
        <w:rPr>
          <w:rFonts w:eastAsia="Cambria"/>
          <w:b/>
        </w:rPr>
      </w:pPr>
      <w:r w:rsidRPr="009A6830">
        <w:rPr>
          <w:rFonts w:eastAsia="Cambria"/>
          <w:b/>
        </w:rPr>
        <w:t>Sposób zaliczenia:</w:t>
      </w:r>
    </w:p>
    <w:p w14:paraId="7DD6A67A" w14:textId="77777777" w:rsidR="007542B1" w:rsidRPr="009A6830" w:rsidRDefault="007542B1" w:rsidP="007542B1">
      <w:pPr>
        <w:spacing w:after="0" w:line="240" w:lineRule="auto"/>
        <w:jc w:val="both"/>
        <w:rPr>
          <w:rFonts w:eastAsia="Cambria"/>
        </w:rPr>
      </w:pPr>
      <w:r w:rsidRPr="009A6830">
        <w:rPr>
          <w:rFonts w:eastAsia="Cambria"/>
        </w:rPr>
        <w:t>- zaliczenie z oceną</w:t>
      </w:r>
    </w:p>
    <w:p w14:paraId="06C4CA3B" w14:textId="77777777" w:rsidR="007542B1" w:rsidRPr="009A6830" w:rsidRDefault="007542B1" w:rsidP="007542B1">
      <w:pPr>
        <w:spacing w:after="0" w:line="240" w:lineRule="auto"/>
        <w:jc w:val="both"/>
        <w:rPr>
          <w:rFonts w:eastAsia="Cambria"/>
          <w:b/>
        </w:rPr>
      </w:pPr>
      <w:r w:rsidRPr="009A6830">
        <w:rPr>
          <w:rFonts w:eastAsia="Cambria"/>
          <w:b/>
        </w:rPr>
        <w:t>Forma zaliczenia:</w:t>
      </w:r>
    </w:p>
    <w:p w14:paraId="5F5E1D25" w14:textId="77777777" w:rsidR="007542B1" w:rsidRPr="007B6351" w:rsidRDefault="007542B1" w:rsidP="007B6351">
      <w:pPr>
        <w:spacing w:after="0" w:line="240" w:lineRule="auto"/>
        <w:rPr>
          <w:rFonts w:eastAsia="Cambria"/>
        </w:rPr>
      </w:pPr>
      <w:r w:rsidRPr="009A6830">
        <w:rPr>
          <w:rFonts w:eastAsia="Cambria"/>
        </w:rPr>
        <w:t>- zaliczenie pisemne</w:t>
      </w:r>
    </w:p>
    <w:p w14:paraId="3656B9AB" w14:textId="77777777" w:rsidR="00CC5E12" w:rsidRPr="009A6830" w:rsidRDefault="00CC5E12" w:rsidP="00CC5E12">
      <w:pPr>
        <w:pStyle w:val="Punktygwne"/>
        <w:spacing w:before="0" w:after="0"/>
        <w:rPr>
          <w:b w:val="0"/>
        </w:rPr>
      </w:pPr>
    </w:p>
    <w:p w14:paraId="261BAAD1" w14:textId="77777777" w:rsidR="00CC5E12" w:rsidRPr="009A6830" w:rsidRDefault="00CC5E12" w:rsidP="00CC5E12">
      <w:pPr>
        <w:pStyle w:val="Punktygwne"/>
        <w:spacing w:before="0" w:after="0"/>
        <w:rPr>
          <w:szCs w:val="24"/>
        </w:rPr>
      </w:pPr>
      <w:r w:rsidRPr="009A6830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9A6830" w:rsidRPr="009A6830" w14:paraId="1C6F9CC4" w14:textId="77777777" w:rsidTr="00CC5E12">
        <w:tc>
          <w:tcPr>
            <w:tcW w:w="9778" w:type="dxa"/>
          </w:tcPr>
          <w:p w14:paraId="1D1399EB" w14:textId="77777777" w:rsidR="007C1216" w:rsidRPr="009A6830" w:rsidRDefault="007C1216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 w:rsidRPr="009A6830">
              <w:rPr>
                <w:b w:val="0"/>
                <w:smallCaps w:val="0"/>
                <w:szCs w:val="20"/>
              </w:rPr>
              <w:t xml:space="preserve">Wskazana znajomość podstawowych zagadnień z zakresu prawa: gospodarczo publicznego, cywilnego, administracyjnego i postępowania administracyjnego </w:t>
            </w:r>
          </w:p>
        </w:tc>
      </w:tr>
    </w:tbl>
    <w:p w14:paraId="45FB0818" w14:textId="77777777" w:rsidR="00CC5E12" w:rsidRPr="009A6830" w:rsidRDefault="00CC5E12" w:rsidP="00CC5E12">
      <w:pPr>
        <w:pStyle w:val="Punktygwne"/>
        <w:spacing w:before="0" w:after="0"/>
        <w:rPr>
          <w:b w:val="0"/>
        </w:rPr>
      </w:pPr>
    </w:p>
    <w:p w14:paraId="351D4526" w14:textId="5D6CFD8B" w:rsidR="00CC5E12" w:rsidRPr="009A6830" w:rsidRDefault="00CC5E12" w:rsidP="00CC5E12">
      <w:pPr>
        <w:pStyle w:val="Punktygwne"/>
        <w:numPr>
          <w:ilvl w:val="0"/>
          <w:numId w:val="1"/>
        </w:numPr>
        <w:spacing w:before="0" w:after="0"/>
      </w:pPr>
      <w:r w:rsidRPr="009A6830">
        <w:t xml:space="preserve">cele, efekty </w:t>
      </w:r>
      <w:r w:rsidR="00397EDD">
        <w:t>Uczenia SIĘ,</w:t>
      </w:r>
      <w:r w:rsidRPr="009A6830">
        <w:t xml:space="preserve"> treści Programowe i stosowane metody Dydaktyczne</w:t>
      </w:r>
    </w:p>
    <w:p w14:paraId="53128261" w14:textId="77777777" w:rsidR="00CC5E12" w:rsidRPr="009A6830" w:rsidRDefault="00CC5E12" w:rsidP="00CC5E12">
      <w:pPr>
        <w:pStyle w:val="Punktygwne"/>
        <w:spacing w:before="0" w:after="0"/>
      </w:pPr>
    </w:p>
    <w:p w14:paraId="7B0E733D" w14:textId="77777777" w:rsidR="00CC5E12" w:rsidRPr="009A6830" w:rsidRDefault="00CC5E12" w:rsidP="007B6351">
      <w:pPr>
        <w:pStyle w:val="Podpunkty"/>
        <w:numPr>
          <w:ilvl w:val="1"/>
          <w:numId w:val="1"/>
        </w:numPr>
        <w:tabs>
          <w:tab w:val="clear" w:pos="720"/>
        </w:tabs>
        <w:ind w:left="0" w:firstLine="0"/>
        <w:rPr>
          <w:b w:val="0"/>
          <w:i/>
        </w:rPr>
      </w:pPr>
      <w:r w:rsidRPr="009A6830"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8628"/>
      </w:tblGrid>
      <w:tr w:rsidR="009A6830" w:rsidRPr="009A6830" w14:paraId="177F806E" w14:textId="77777777" w:rsidTr="007B6351">
        <w:tc>
          <w:tcPr>
            <w:tcW w:w="667" w:type="dxa"/>
            <w:vAlign w:val="center"/>
          </w:tcPr>
          <w:p w14:paraId="5372B5A4" w14:textId="77777777" w:rsidR="00CC5E12" w:rsidRPr="009A6830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r w:rsidRPr="009A6830">
              <w:rPr>
                <w:b w:val="0"/>
                <w:sz w:val="22"/>
                <w:lang w:val="pl-PL"/>
              </w:rPr>
              <w:lastRenderedPageBreak/>
              <w:t xml:space="preserve">C1 </w:t>
            </w:r>
          </w:p>
        </w:tc>
        <w:tc>
          <w:tcPr>
            <w:tcW w:w="8847" w:type="dxa"/>
            <w:vAlign w:val="center"/>
          </w:tcPr>
          <w:p w14:paraId="331D6254" w14:textId="77777777" w:rsidR="00E34082" w:rsidRPr="009A6830" w:rsidRDefault="00E34082" w:rsidP="00E34082">
            <w:pPr>
              <w:spacing w:after="0"/>
            </w:pPr>
            <w:r w:rsidRPr="009A6830">
              <w:t>Wykład ma za zadanie:</w:t>
            </w:r>
          </w:p>
          <w:p w14:paraId="248AF312" w14:textId="77777777" w:rsidR="00E34082" w:rsidRPr="009A6830" w:rsidRDefault="00E34082" w:rsidP="00F57571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9A6830">
              <w:t>zrozumienie zagadnień dotyczących ingerencji państwa w konkurencję jak i samą gospodarkę</w:t>
            </w:r>
          </w:p>
          <w:p w14:paraId="07E4419B" w14:textId="77777777" w:rsidR="00E34082" w:rsidRPr="009A6830" w:rsidRDefault="00E34082" w:rsidP="00F57571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9A6830">
              <w:t>zapoznanie się z najistotniejszymi zagadnieniami dotyczącymi konkurencji oraz instrumentami prawnymi służącymi jej realizacji,</w:t>
            </w:r>
          </w:p>
          <w:p w14:paraId="3A97553F" w14:textId="77777777" w:rsidR="00CC5E12" w:rsidRPr="002B6357" w:rsidRDefault="00E34082" w:rsidP="002B6357">
            <w:pPr>
              <w:numPr>
                <w:ilvl w:val="0"/>
                <w:numId w:val="6"/>
              </w:numPr>
              <w:spacing w:after="0" w:line="240" w:lineRule="auto"/>
              <w:jc w:val="both"/>
            </w:pPr>
            <w:r w:rsidRPr="009A6830">
              <w:t xml:space="preserve">poznanie regulacji prawnych, funkcji i zadań organów administracji publicznej </w:t>
            </w:r>
            <w:r w:rsidRPr="009A6830">
              <w:br/>
              <w:t xml:space="preserve">w systemie ochrony konkurencji. </w:t>
            </w:r>
          </w:p>
        </w:tc>
      </w:tr>
    </w:tbl>
    <w:p w14:paraId="62486C05" w14:textId="77777777" w:rsidR="00CC5E12" w:rsidRPr="009A6830" w:rsidRDefault="00CC5E12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14:paraId="35C20E13" w14:textId="77777777" w:rsidR="00CC5E12" w:rsidRPr="009A6830" w:rsidRDefault="00CC5E12" w:rsidP="00CC5E12">
      <w:pPr>
        <w:pStyle w:val="Punktygwne"/>
        <w:spacing w:before="0" w:after="0"/>
      </w:pPr>
      <w:r w:rsidRPr="009A6830">
        <w:rPr>
          <w:b w:val="0"/>
        </w:rPr>
        <w:t xml:space="preserve">3.2  </w:t>
      </w:r>
      <w:r w:rsidRPr="009A6830">
        <w:t xml:space="preserve">Efekty </w:t>
      </w:r>
      <w:r w:rsidR="00397EDD">
        <w:t>uczenia się dla przedm</w:t>
      </w:r>
      <w:r w:rsidR="00D621C6">
        <w:t>i</w:t>
      </w:r>
      <w:r w:rsidR="00397EDD">
        <w:t>otu</w:t>
      </w:r>
    </w:p>
    <w:p w14:paraId="4101652C" w14:textId="77777777" w:rsidR="005400D4" w:rsidRPr="009A6830" w:rsidRDefault="005400D4" w:rsidP="005400D4">
      <w:pPr>
        <w:spacing w:after="0" w:line="240" w:lineRule="auto"/>
        <w:rPr>
          <w:rFonts w:ascii="Times New Roman" w:hAnsi="Times New Roman"/>
          <w:smallCaps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5663"/>
        <w:gridCol w:w="1845"/>
      </w:tblGrid>
      <w:tr w:rsidR="009A6830" w:rsidRPr="009A6830" w14:paraId="0C46713D" w14:textId="77777777" w:rsidTr="005400D4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067F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b/>
                <w:smallCaps/>
              </w:rPr>
              <w:t>EK</w:t>
            </w:r>
            <w:r w:rsidRPr="009A6830">
              <w:rPr>
                <w:rFonts w:ascii="Times New Roman" w:hAnsi="Times New Roman"/>
                <w:smallCaps/>
              </w:rPr>
              <w:t xml:space="preserve"> (efekt kształcenia)</w:t>
            </w:r>
          </w:p>
          <w:p w14:paraId="4B99056E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i/>
                <w:smallCaps/>
              </w:rPr>
            </w:pP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404B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Treść efektu kształcenia zdefiniowanego dla przedmiotu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C5E9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Odniesienie do efektów kierunkowych </w:t>
            </w:r>
          </w:p>
        </w:tc>
      </w:tr>
      <w:tr w:rsidR="009A6830" w:rsidRPr="009A6830" w14:paraId="1A97F959" w14:textId="77777777" w:rsidTr="005400D4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5964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</w:t>
            </w:r>
            <w:r w:rsidRPr="009A6830">
              <w:rPr>
                <w:rFonts w:ascii="Times New Roman" w:hAnsi="Times New Roman"/>
                <w:smallCaps/>
              </w:rPr>
              <w:softHyphen/>
              <w:t>_01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D317" w14:textId="77777777" w:rsidR="005400D4" w:rsidRPr="009A6830" w:rsidRDefault="009A6830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definiuje podstawowe pojęcia publicznego prawa konkurencji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420A" w14:textId="77777777" w:rsidR="005400D4" w:rsidRPr="002A4F09" w:rsidRDefault="00D621C6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K_WO1 K_WO3</w:t>
            </w:r>
          </w:p>
        </w:tc>
      </w:tr>
      <w:tr w:rsidR="009A6830" w:rsidRPr="009A6830" w14:paraId="2E4FAA73" w14:textId="77777777" w:rsidTr="005400D4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6B19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EK_02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C1AE" w14:textId="77777777" w:rsidR="005400D4" w:rsidRPr="009A6830" w:rsidRDefault="009A6830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ma uporządkowaną wiedzę na temat prawa konkurencji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A46E" w14:textId="77777777" w:rsidR="005400D4" w:rsidRPr="002A4F09" w:rsidRDefault="00D621C6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K_WO3</w:t>
            </w:r>
            <w:r w:rsidR="002A4F09" w:rsidRPr="002A4F09">
              <w:rPr>
                <w:rFonts w:ascii="Times New Roman" w:hAnsi="Times New Roman"/>
                <w:smallCaps/>
              </w:rPr>
              <w:t xml:space="preserve"> </w:t>
            </w:r>
            <w:r w:rsidR="002A4F09" w:rsidRPr="002A4F09">
              <w:rPr>
                <w:rFonts w:ascii="Times New Roman" w:hAnsi="Times New Roman"/>
                <w:w w:val="90"/>
              </w:rPr>
              <w:t>K_</w:t>
            </w:r>
            <w:r w:rsidR="002A4F09" w:rsidRPr="002A4F09">
              <w:rPr>
                <w:rFonts w:ascii="Times New Roman" w:hAnsi="Times New Roman"/>
                <w:w w:val="89"/>
              </w:rPr>
              <w:t>K01</w:t>
            </w:r>
          </w:p>
        </w:tc>
      </w:tr>
      <w:tr w:rsidR="009A6830" w:rsidRPr="009A6830" w14:paraId="4A73FE77" w14:textId="77777777" w:rsidTr="005400D4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0800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EK_03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F62C" w14:textId="77777777" w:rsidR="005400D4" w:rsidRPr="009A6830" w:rsidRDefault="009A6830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posiada umiejętności obserwowania, wyszukiwania </w:t>
            </w:r>
            <w:r>
              <w:rPr>
                <w:rFonts w:ascii="Times New Roman" w:hAnsi="Times New Roman"/>
                <w:smallCaps/>
              </w:rPr>
              <w:br/>
            </w:r>
            <w:r w:rsidRPr="009A6830">
              <w:rPr>
                <w:rFonts w:ascii="Times New Roman" w:hAnsi="Times New Roman"/>
                <w:smallCaps/>
              </w:rPr>
              <w:t>i przetwarzania informacji nt. stosunków prawa gospodarczego przy użyciu różnych źródeł i ich interpretowania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6D32" w14:textId="77777777" w:rsidR="005400D4" w:rsidRPr="002A4F09" w:rsidRDefault="00D621C6" w:rsidP="00397EDD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K_WO8 K_U01</w:t>
            </w:r>
          </w:p>
        </w:tc>
      </w:tr>
      <w:tr w:rsidR="009A6830" w:rsidRPr="009A6830" w14:paraId="2171B87E" w14:textId="77777777" w:rsidTr="005400D4">
        <w:trPr>
          <w:trHeight w:val="365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198C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EK_04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81E1" w14:textId="77777777" w:rsidR="005400D4" w:rsidRPr="009A6830" w:rsidRDefault="009A6830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potrafi wykorzystywać i integrować wiedzę z zakresu prawa konkurencji w celu analizy złożonych problemów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1538" w14:textId="77777777" w:rsidR="005400D4" w:rsidRPr="002A4F09" w:rsidRDefault="00D621C6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K_WO8 K_UO1</w:t>
            </w:r>
            <w:r w:rsidR="002A4F09" w:rsidRPr="002A4F09">
              <w:rPr>
                <w:rFonts w:ascii="Times New Roman" w:hAnsi="Times New Roman"/>
                <w:smallCaps/>
              </w:rPr>
              <w:t xml:space="preserve"> </w:t>
            </w:r>
            <w:r w:rsidR="002A4F09" w:rsidRPr="002A4F09">
              <w:rPr>
                <w:rFonts w:ascii="Times New Roman" w:hAnsi="Times New Roman"/>
                <w:w w:val="88"/>
              </w:rPr>
              <w:t>K</w:t>
            </w:r>
            <w:r w:rsidR="002A4F09" w:rsidRPr="002A4F09">
              <w:rPr>
                <w:rFonts w:ascii="Times New Roman" w:hAnsi="Times New Roman"/>
                <w:spacing w:val="1"/>
                <w:w w:val="88"/>
              </w:rPr>
              <w:t>_</w:t>
            </w:r>
            <w:r w:rsidR="002A4F09" w:rsidRPr="002A4F09">
              <w:rPr>
                <w:rFonts w:ascii="Times New Roman" w:hAnsi="Times New Roman"/>
                <w:w w:val="92"/>
              </w:rPr>
              <w:t>U</w:t>
            </w:r>
            <w:r w:rsidR="002A4F09" w:rsidRPr="002A4F09">
              <w:rPr>
                <w:rFonts w:ascii="Times New Roman" w:hAnsi="Times New Roman"/>
                <w:w w:val="91"/>
              </w:rPr>
              <w:t>0</w:t>
            </w:r>
            <w:r w:rsidR="002A4F09" w:rsidRPr="002A4F09">
              <w:rPr>
                <w:rFonts w:ascii="Times New Roman" w:hAnsi="Times New Roman"/>
                <w:w w:val="92"/>
              </w:rPr>
              <w:t xml:space="preserve">3 </w:t>
            </w:r>
            <w:r w:rsidR="002A4F09" w:rsidRPr="002A4F09">
              <w:rPr>
                <w:rFonts w:ascii="Times New Roman" w:hAnsi="Times New Roman"/>
              </w:rPr>
              <w:t>K_K05</w:t>
            </w:r>
          </w:p>
        </w:tc>
      </w:tr>
      <w:tr w:rsidR="009A6830" w:rsidRPr="009A6830" w14:paraId="613AC352" w14:textId="77777777" w:rsidTr="005400D4">
        <w:trPr>
          <w:trHeight w:val="141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7262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EK_05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D540" w14:textId="77777777" w:rsidR="005400D4" w:rsidRPr="009A6830" w:rsidRDefault="009A6830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potrafi w sposób klarowny, spójny i precyzyjny wypowiadać się w mowie i na piśmie, posiada umiejętność konstruowania rozbudowanych ustnych </w:t>
            </w:r>
            <w:r>
              <w:rPr>
                <w:rFonts w:ascii="Times New Roman" w:hAnsi="Times New Roman"/>
                <w:smallCaps/>
              </w:rPr>
              <w:br/>
            </w:r>
            <w:r w:rsidRPr="009A6830">
              <w:rPr>
                <w:rFonts w:ascii="Times New Roman" w:hAnsi="Times New Roman"/>
                <w:smallCaps/>
              </w:rPr>
              <w:t>i pisemnych uzasadnień na tematy dotyczące różnych zagadnień prawa konkurencji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1823" w14:textId="77777777" w:rsidR="005400D4" w:rsidRPr="002A4F09" w:rsidRDefault="00D621C6" w:rsidP="00397EDD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>K_WO3</w:t>
            </w:r>
            <w:r w:rsidR="002A4F09" w:rsidRPr="002A4F09">
              <w:rPr>
                <w:rFonts w:ascii="Times New Roman" w:hAnsi="Times New Roman"/>
                <w:smallCaps/>
              </w:rPr>
              <w:t xml:space="preserve"> K_U07 </w:t>
            </w:r>
            <w:r w:rsidR="002A4F09" w:rsidRPr="002A4F09">
              <w:rPr>
                <w:rFonts w:ascii="Times New Roman" w:hAnsi="Times New Roman"/>
                <w:w w:val="90"/>
              </w:rPr>
              <w:t>K_</w:t>
            </w:r>
            <w:r w:rsidR="002A4F09" w:rsidRPr="002A4F09">
              <w:rPr>
                <w:rFonts w:ascii="Times New Roman" w:hAnsi="Times New Roman"/>
                <w:w w:val="89"/>
              </w:rPr>
              <w:t>K01</w:t>
            </w:r>
            <w:r w:rsidR="002A4F09" w:rsidRPr="002A4F09">
              <w:rPr>
                <w:rFonts w:ascii="Times New Roman" w:hAnsi="Times New Roman"/>
              </w:rPr>
              <w:t xml:space="preserve"> K_K05</w:t>
            </w:r>
          </w:p>
        </w:tc>
      </w:tr>
      <w:tr w:rsidR="009A6830" w:rsidRPr="009A6830" w14:paraId="57360636" w14:textId="77777777" w:rsidTr="005400D4">
        <w:trPr>
          <w:trHeight w:val="112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5216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EK_06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EF87" w14:textId="77777777" w:rsidR="005400D4" w:rsidRPr="009A6830" w:rsidRDefault="009A6830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ma pogłębioną świadomość poziomu swojej wiedzy </w:t>
            </w:r>
            <w:r>
              <w:rPr>
                <w:rFonts w:ascii="Times New Roman" w:hAnsi="Times New Roman"/>
                <w:smallCaps/>
              </w:rPr>
              <w:br/>
            </w:r>
            <w:r w:rsidRPr="009A6830">
              <w:rPr>
                <w:rFonts w:ascii="Times New Roman" w:hAnsi="Times New Roman"/>
                <w:smallCaps/>
              </w:rPr>
              <w:t>i umiejętności, rozumie potrzebę ciągłego rozwoju osobistego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A505" w14:textId="77777777" w:rsidR="005400D4" w:rsidRPr="002A4F09" w:rsidRDefault="00D621C6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smallCaps/>
              </w:rPr>
              <w:t xml:space="preserve">K_WO8 K_UO1 </w:t>
            </w:r>
            <w:r w:rsidRPr="002A4F09">
              <w:rPr>
                <w:rFonts w:ascii="Times New Roman" w:hAnsi="Times New Roman"/>
                <w:w w:val="88"/>
              </w:rPr>
              <w:t>K</w:t>
            </w:r>
            <w:r w:rsidRPr="002A4F09">
              <w:rPr>
                <w:rFonts w:ascii="Times New Roman" w:hAnsi="Times New Roman"/>
                <w:spacing w:val="1"/>
                <w:w w:val="88"/>
              </w:rPr>
              <w:t>_</w:t>
            </w:r>
            <w:r w:rsidRPr="002A4F09">
              <w:rPr>
                <w:rFonts w:ascii="Times New Roman" w:hAnsi="Times New Roman"/>
                <w:w w:val="92"/>
              </w:rPr>
              <w:t>U</w:t>
            </w:r>
            <w:r w:rsidRPr="002A4F09">
              <w:rPr>
                <w:rFonts w:ascii="Times New Roman" w:hAnsi="Times New Roman"/>
                <w:w w:val="91"/>
              </w:rPr>
              <w:t>0</w:t>
            </w:r>
            <w:r w:rsidRPr="002A4F09">
              <w:rPr>
                <w:rFonts w:ascii="Times New Roman" w:hAnsi="Times New Roman"/>
                <w:w w:val="92"/>
              </w:rPr>
              <w:t>3</w:t>
            </w:r>
          </w:p>
        </w:tc>
      </w:tr>
      <w:tr w:rsidR="009A6830" w:rsidRPr="009A6830" w14:paraId="7B780F1F" w14:textId="77777777" w:rsidTr="005400D4">
        <w:trPr>
          <w:trHeight w:val="15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86DB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EK_07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6389" w14:textId="77777777" w:rsidR="005400D4" w:rsidRPr="009A6830" w:rsidRDefault="009A6830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potrafi myśleć i działać w sposób przedsiębiorczy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02E5" w14:textId="77777777" w:rsidR="005400D4" w:rsidRPr="002A4F09" w:rsidRDefault="00D621C6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2A4F09">
              <w:rPr>
                <w:rFonts w:ascii="Times New Roman" w:hAnsi="Times New Roman"/>
                <w:w w:val="89"/>
              </w:rPr>
              <w:t>K_</w:t>
            </w:r>
            <w:r w:rsidRPr="002A4F09">
              <w:rPr>
                <w:rFonts w:ascii="Times New Roman" w:hAnsi="Times New Roman"/>
                <w:w w:val="88"/>
              </w:rPr>
              <w:t>W0</w:t>
            </w:r>
            <w:r w:rsidRPr="002A4F09">
              <w:rPr>
                <w:rFonts w:ascii="Times New Roman" w:hAnsi="Times New Roman"/>
                <w:spacing w:val="1"/>
                <w:w w:val="88"/>
              </w:rPr>
              <w:t>8</w:t>
            </w:r>
            <w:r w:rsidRPr="002A4F09">
              <w:rPr>
                <w:rFonts w:ascii="Times New Roman" w:hAnsi="Times New Roman"/>
                <w:w w:val="94"/>
              </w:rPr>
              <w:t xml:space="preserve"> K_UO1 </w:t>
            </w:r>
            <w:r w:rsidRPr="002A4F09">
              <w:rPr>
                <w:rFonts w:ascii="Times New Roman" w:hAnsi="Times New Roman"/>
                <w:w w:val="88"/>
              </w:rPr>
              <w:t>K</w:t>
            </w:r>
            <w:r w:rsidRPr="002A4F09">
              <w:rPr>
                <w:rFonts w:ascii="Times New Roman" w:hAnsi="Times New Roman"/>
                <w:spacing w:val="1"/>
                <w:w w:val="88"/>
              </w:rPr>
              <w:t>_</w:t>
            </w:r>
            <w:r w:rsidRPr="002A4F09">
              <w:rPr>
                <w:rFonts w:ascii="Times New Roman" w:hAnsi="Times New Roman"/>
                <w:w w:val="92"/>
              </w:rPr>
              <w:t>U</w:t>
            </w:r>
            <w:r w:rsidRPr="002A4F09">
              <w:rPr>
                <w:rFonts w:ascii="Times New Roman" w:hAnsi="Times New Roman"/>
                <w:w w:val="91"/>
              </w:rPr>
              <w:t>0</w:t>
            </w:r>
            <w:r w:rsidRPr="002A4F09">
              <w:rPr>
                <w:rFonts w:ascii="Times New Roman" w:hAnsi="Times New Roman"/>
                <w:w w:val="92"/>
              </w:rPr>
              <w:t>3</w:t>
            </w:r>
            <w:r w:rsidR="002A4F09" w:rsidRPr="002A4F09">
              <w:rPr>
                <w:rFonts w:ascii="Times New Roman" w:hAnsi="Times New Roman"/>
              </w:rPr>
              <w:t xml:space="preserve"> K_K04</w:t>
            </w:r>
          </w:p>
        </w:tc>
      </w:tr>
    </w:tbl>
    <w:p w14:paraId="1299C43A" w14:textId="77777777" w:rsidR="005400D4" w:rsidRPr="009A6830" w:rsidRDefault="005400D4" w:rsidP="005400D4">
      <w:pPr>
        <w:spacing w:after="0" w:line="240" w:lineRule="auto"/>
        <w:rPr>
          <w:rFonts w:ascii="Times New Roman" w:hAnsi="Times New Roman"/>
          <w:smallCaps/>
        </w:rPr>
      </w:pPr>
    </w:p>
    <w:p w14:paraId="4A5A6C27" w14:textId="77777777" w:rsidR="00CC5E12" w:rsidRPr="009A6830" w:rsidRDefault="00CC5E12" w:rsidP="00CC5E12">
      <w:pPr>
        <w:pStyle w:val="Akapitzlist"/>
        <w:numPr>
          <w:ilvl w:val="1"/>
          <w:numId w:val="3"/>
        </w:numPr>
        <w:jc w:val="both"/>
        <w:rPr>
          <w:b/>
        </w:rPr>
      </w:pPr>
      <w:r w:rsidRPr="009A6830">
        <w:rPr>
          <w:b/>
        </w:rPr>
        <w:t>TREŚCI PROGRAMOWE (</w:t>
      </w:r>
      <w:r w:rsidRPr="009A6830">
        <w:rPr>
          <w:b/>
          <w:i/>
        </w:rPr>
        <w:t>wypełnia koordynator)</w:t>
      </w:r>
    </w:p>
    <w:p w14:paraId="7D0EF860" w14:textId="77777777" w:rsidR="00CC5E12" w:rsidRPr="009A6830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9A6830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9A6830" w14:paraId="587EA2A8" w14:textId="77777777" w:rsidTr="00CC5E12">
        <w:tc>
          <w:tcPr>
            <w:tcW w:w="7229" w:type="dxa"/>
          </w:tcPr>
          <w:p w14:paraId="35113026" w14:textId="77777777" w:rsidR="00CC5E12" w:rsidRPr="009A6830" w:rsidRDefault="00CC5E12" w:rsidP="00CC5E12">
            <w:pPr>
              <w:pStyle w:val="Akapitzlist"/>
              <w:spacing w:after="0" w:line="240" w:lineRule="auto"/>
              <w:ind w:left="708" w:hanging="708"/>
            </w:pPr>
            <w:r w:rsidRPr="009A6830">
              <w:t>Treści merytoryczne</w:t>
            </w:r>
          </w:p>
        </w:tc>
      </w:tr>
      <w:tr w:rsidR="00CC5E12" w:rsidRPr="009A6830" w14:paraId="6F9BE4B9" w14:textId="77777777" w:rsidTr="00CC5E12">
        <w:tc>
          <w:tcPr>
            <w:tcW w:w="7229" w:type="dxa"/>
          </w:tcPr>
          <w:tbl>
            <w:tblPr>
              <w:tblW w:w="451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82"/>
              <w:gridCol w:w="1538"/>
            </w:tblGrid>
            <w:tr w:rsidR="009A6830" w:rsidRPr="009A6830" w14:paraId="7A052EA8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6A1BFF64" w14:textId="77777777" w:rsidR="00E34D2C" w:rsidRPr="009A6830" w:rsidRDefault="00E34D2C" w:rsidP="00FC1DD7">
                  <w:pPr>
                    <w:pStyle w:val="Bezodstpw"/>
                    <w:jc w:val="both"/>
                    <w:rPr>
                      <w:b/>
                    </w:rPr>
                  </w:pPr>
                  <w:r w:rsidRPr="009A6830">
                    <w:rPr>
                      <w:b/>
                    </w:rPr>
                    <w:t xml:space="preserve">W1 </w:t>
                  </w:r>
                  <w:r w:rsidR="00FC1DD7" w:rsidRPr="009A6830">
                    <w:rPr>
                      <w:b/>
                    </w:rPr>
                    <w:t xml:space="preserve">- </w:t>
                  </w:r>
                  <w:r w:rsidRPr="009A6830">
                    <w:t>Ewolucyjny proces rozwoju publicznoprawnej ochrony konkurencji</w:t>
                  </w:r>
                </w:p>
                <w:p w14:paraId="3D01E19C" w14:textId="77777777" w:rsidR="00E34D2C" w:rsidRPr="009A6830" w:rsidRDefault="00E34D2C" w:rsidP="00FC1DD7">
                  <w:pPr>
                    <w:pStyle w:val="Bezodstpw"/>
                    <w:jc w:val="both"/>
                  </w:pPr>
                  <w:r w:rsidRPr="009A6830">
                    <w:t>1.1 Uwagi wstępne.</w:t>
                  </w:r>
                </w:p>
                <w:p w14:paraId="623D7DB6" w14:textId="77777777" w:rsidR="00E34D2C" w:rsidRPr="009A6830" w:rsidRDefault="00E34D2C" w:rsidP="00FC1DD7">
                  <w:pPr>
                    <w:pStyle w:val="Bezodstpw"/>
                    <w:jc w:val="both"/>
                  </w:pPr>
                  <w:r w:rsidRPr="009A6830">
                    <w:t>1.2 Wpływ zmian ustroju gospodarczego na konkurencję.</w:t>
                  </w:r>
                </w:p>
                <w:p w14:paraId="733AA999" w14:textId="77777777" w:rsidR="007542B1" w:rsidRPr="009A6830" w:rsidRDefault="00E34D2C" w:rsidP="00FC1DD7">
                  <w:pPr>
                    <w:pStyle w:val="Bezodstpw"/>
                    <w:jc w:val="both"/>
                  </w:pPr>
                  <w:r w:rsidRPr="009A6830">
                    <w:t>1.3 Ogólna charakterystyka ustawy z 1987 r., 1990 r. i 2007 r.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18F999B5" w14:textId="77777777" w:rsidR="007542B1" w:rsidRPr="009A6830" w:rsidRDefault="00E34D2C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9A6830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9A6830" w:rsidRPr="009A6830" w14:paraId="294DF181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1C5388E6" w14:textId="77777777" w:rsidR="007542B1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W2</w:t>
                  </w:r>
                  <w:r w:rsidRPr="009A6830">
                    <w:t xml:space="preserve"> - Cele ustawy o ochronie konkurencji i konsumentów </w:t>
                  </w:r>
                  <w:r w:rsidRPr="009A6830">
                    <w:br/>
                    <w:t>i ważniejsze wyłączenia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7144751B" w14:textId="77777777" w:rsidR="007542B1" w:rsidRPr="009A6830" w:rsidRDefault="00FC1DD7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9A6830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9A6830" w:rsidRPr="009A6830" w14:paraId="65810213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49887703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W3</w:t>
                  </w:r>
                  <w:r w:rsidRPr="009A6830">
                    <w:t xml:space="preserve"> - Organizacja ochrony </w:t>
                  </w:r>
                  <w:r w:rsidR="00397EDD" w:rsidRPr="009A6830">
                    <w:t>konkurencji i</w:t>
                  </w:r>
                  <w:r w:rsidRPr="009A6830">
                    <w:t xml:space="preserve"> konsumentów.</w:t>
                  </w:r>
                </w:p>
                <w:p w14:paraId="706A3E42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3.1 Prezes Urzędu Ochrony Konkurencji i Konsumentów.</w:t>
                  </w:r>
                </w:p>
                <w:p w14:paraId="7C17C3AE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3.2 Sąd ochrony konkurencji i konsumentów.</w:t>
                  </w:r>
                </w:p>
                <w:p w14:paraId="165F6EFD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 xml:space="preserve">3.3 Krajowa Rada Rzeczników Konsumentów. </w:t>
                  </w:r>
                </w:p>
                <w:p w14:paraId="2CAF73F7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3.4 Rzecznik konsumentów i samorząd terytorialny.</w:t>
                  </w:r>
                </w:p>
                <w:p w14:paraId="6B9D31C3" w14:textId="77777777" w:rsidR="007542B1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 xml:space="preserve">3.5 Specjalne uprawnienia procesowe Komisji Europejskiej </w:t>
                  </w:r>
                  <w:r w:rsidRPr="009A6830">
                    <w:br/>
                    <w:t>i innych organów UE.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78E884CA" w14:textId="77777777" w:rsidR="007542B1" w:rsidRPr="009A6830" w:rsidRDefault="005C669A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9A6830" w:rsidRPr="009A6830" w14:paraId="60BD573D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40B746E4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W4</w:t>
                  </w:r>
                  <w:r w:rsidRPr="009A6830">
                    <w:t xml:space="preserve"> - Prewencyjna ochrona konkurencji</w:t>
                  </w:r>
                </w:p>
                <w:p w14:paraId="43D2E6B8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4.1 Tworzenie programów rozwoju konkurencji przez Prezesa UDKIK.</w:t>
                  </w:r>
                </w:p>
                <w:p w14:paraId="1D747445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4.2 Prewencyjny nadzór nad koncentracją przedsiębiorców.</w:t>
                  </w:r>
                </w:p>
                <w:p w14:paraId="1DBBE167" w14:textId="77777777" w:rsidR="007542B1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 xml:space="preserve">4.3 Prewencyjna ochrona konkurencji poprzez informacje </w:t>
                  </w:r>
                  <w:r w:rsidRPr="009A6830">
                    <w:br/>
                    <w:t xml:space="preserve">w Dzienniku Urzędowym Urzędu Ochrony Konkurencji </w:t>
                  </w:r>
                  <w:r w:rsidRPr="009A6830">
                    <w:br/>
                    <w:t>i Konsumentów.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7842F596" w14:textId="77777777" w:rsidR="007542B1" w:rsidRPr="009A6830" w:rsidRDefault="005C669A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9A6830" w:rsidRPr="009A6830" w14:paraId="33C9698F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51E89F48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lastRenderedPageBreak/>
                    <w:t xml:space="preserve">W5 - </w:t>
                  </w:r>
                  <w:r w:rsidRPr="009A6830">
                    <w:t xml:space="preserve">Praktyki ograniczające konkurencję </w:t>
                  </w:r>
                </w:p>
                <w:p w14:paraId="61917A30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5.1 Zakaz porozumień ograniczających konkurencję.</w:t>
                  </w:r>
                </w:p>
                <w:p w14:paraId="35DAA449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5.2 Wyłączenia bagatelne.</w:t>
                  </w:r>
                </w:p>
                <w:p w14:paraId="556691DC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5.3 Wyłączenia grupowe.</w:t>
                  </w:r>
                </w:p>
                <w:p w14:paraId="08DDCEC8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5.4 Zakaz nadużywania pozycji dominującej.</w:t>
                  </w:r>
                </w:p>
                <w:p w14:paraId="73EFA43F" w14:textId="77777777" w:rsidR="007542B1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 xml:space="preserve">5.5 Decyzje w sprawach praktyk ograniczających konkurencję.  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2CC21B90" w14:textId="77777777" w:rsidR="007542B1" w:rsidRPr="009A6830" w:rsidRDefault="005C669A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9A6830" w:rsidRPr="009A6830" w14:paraId="4BC47265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086ED217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W6</w:t>
                  </w:r>
                  <w:r w:rsidRPr="009A6830">
                    <w:t xml:space="preserve"> - Zakaz praktyk naruszające zbiorowe interesy konsumentów</w:t>
                  </w:r>
                </w:p>
                <w:p w14:paraId="799CBA3E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 xml:space="preserve">6.1 Pojęcie praktyk naruszających </w:t>
                  </w:r>
                </w:p>
                <w:p w14:paraId="35DE1EA7" w14:textId="77777777" w:rsidR="007542B1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6.2 Decyzje w sprawach praktyk naruszających zbiorowe interesy konsumentów.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138328F9" w14:textId="77777777" w:rsidR="007542B1" w:rsidRPr="009A6830" w:rsidRDefault="005C669A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9A6830" w:rsidRPr="009A6830" w14:paraId="39A5AD81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223454E3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W7</w:t>
                  </w:r>
                  <w:r w:rsidRPr="009A6830">
                    <w:t xml:space="preserve"> - Postępowanie przed Prezesem UOKIK</w:t>
                  </w:r>
                </w:p>
                <w:p w14:paraId="54338CBB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7.1 Postępowanie wyjaśniające.</w:t>
                  </w:r>
                </w:p>
                <w:p w14:paraId="769CA32E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7.2 Postępowanie antymonopolowe</w:t>
                  </w:r>
                </w:p>
                <w:p w14:paraId="303B4F95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 xml:space="preserve">7.3 </w:t>
                  </w:r>
                  <w:proofErr w:type="spellStart"/>
                  <w:r w:rsidRPr="009A6830">
                    <w:t>Amicus</w:t>
                  </w:r>
                  <w:proofErr w:type="spellEnd"/>
                  <w:r w:rsidRPr="009A6830">
                    <w:t xml:space="preserve"> </w:t>
                  </w:r>
                  <w:proofErr w:type="spellStart"/>
                  <w:r w:rsidRPr="009A6830">
                    <w:t>Curiae</w:t>
                  </w:r>
                  <w:proofErr w:type="spellEnd"/>
                  <w:r w:rsidRPr="009A6830">
                    <w:t>.</w:t>
                  </w:r>
                </w:p>
                <w:p w14:paraId="5791AC97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7.4</w:t>
                  </w:r>
                  <w:r w:rsidR="00A7397B">
                    <w:t xml:space="preserve"> </w:t>
                  </w:r>
                  <w:r w:rsidRPr="009A6830">
                    <w:t>Postępowanie antymonopolowe w sprawach praktyk ograniczających konkurencję.</w:t>
                  </w:r>
                </w:p>
                <w:p w14:paraId="0C5AC0F1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7.5 Postępowania w sprawach koncentracji przedsiębiorstw.</w:t>
                  </w:r>
                </w:p>
                <w:p w14:paraId="1077A8C3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7.6 Postępowanie w sprawach praktyk naruszających zbiorowe interesy konsumentów.</w:t>
                  </w:r>
                </w:p>
                <w:p w14:paraId="02647AF5" w14:textId="77777777" w:rsidR="007542B1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7.7 Odwołanie od decyzji Prezesa UOKIK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54B6C890" w14:textId="77777777" w:rsidR="007542B1" w:rsidRPr="009A6830" w:rsidRDefault="00A7397B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9A6830" w:rsidRPr="009A6830" w14:paraId="3AD38CCD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635A7E3E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W8</w:t>
                  </w:r>
                  <w:r w:rsidRPr="009A6830">
                    <w:t xml:space="preserve"> - Praw</w:t>
                  </w:r>
                  <w:r w:rsidR="00F718BB">
                    <w:t>o</w:t>
                  </w:r>
                  <w:r w:rsidRPr="009A6830">
                    <w:t xml:space="preserve"> pomocy publicznej</w:t>
                  </w:r>
                </w:p>
                <w:p w14:paraId="43CAD44B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8.1 Geneza</w:t>
                  </w:r>
                </w:p>
                <w:p w14:paraId="00CE7392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8.2 Prawo wspólnotowe</w:t>
                  </w:r>
                </w:p>
                <w:p w14:paraId="5AF86646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8.3 Pojęcie pomocy państwa</w:t>
                  </w:r>
                </w:p>
                <w:p w14:paraId="16ED4AC4" w14:textId="77777777" w:rsidR="00FC1DD7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8.4 Zakaz pomocy państwa</w:t>
                  </w:r>
                </w:p>
                <w:p w14:paraId="598750F2" w14:textId="77777777" w:rsidR="007542B1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t>8.5 Postępowanie w sprawach dotyczących pomocy publicznej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58A8CB7E" w14:textId="77777777" w:rsidR="007542B1" w:rsidRPr="009A6830" w:rsidRDefault="005C669A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9A6830" w:rsidRPr="009A6830" w14:paraId="596A892E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2CE90CDD" w14:textId="77777777" w:rsidR="007542B1" w:rsidRPr="009A6830" w:rsidRDefault="00FC1DD7" w:rsidP="00FC1DD7">
                  <w:pPr>
                    <w:pStyle w:val="Bezodstpw"/>
                    <w:jc w:val="both"/>
                  </w:pPr>
                  <w:r w:rsidRPr="009A6830">
                    <w:rPr>
                      <w:b/>
                    </w:rPr>
                    <w:t>W9</w:t>
                  </w:r>
                  <w:r w:rsidRPr="009A6830">
                    <w:t xml:space="preserve"> - Publicznoprawne instytucje w ustawie o zwalczaniu nieuczciwej konkurencji i ustawie o przeciwdziałaniu nieuczciwym praktykom rynkowym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2E643A39" w14:textId="77777777" w:rsidR="007542B1" w:rsidRPr="009A6830" w:rsidRDefault="00FC1DD7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 w:rsidRPr="009A6830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A7397B" w:rsidRPr="009A6830" w14:paraId="3272239D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5C0B8FD1" w14:textId="77777777" w:rsidR="00A7397B" w:rsidRPr="009A6830" w:rsidRDefault="00A7397B" w:rsidP="00FC1DD7">
                  <w:pPr>
                    <w:pStyle w:val="Bezodstpw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W10 – </w:t>
                  </w:r>
                  <w:r>
                    <w:rPr>
                      <w:bCs/>
                    </w:rPr>
                    <w:t xml:space="preserve">Wybrane zagadnienia sektorowe </w:t>
                  </w:r>
                  <w:r w:rsidRPr="00A7397B">
                    <w:rPr>
                      <w:bCs/>
                    </w:rPr>
                    <w:t>P</w:t>
                  </w:r>
                  <w:r>
                    <w:rPr>
                      <w:bCs/>
                    </w:rPr>
                    <w:t>ublicznego prawa gospodarczego (Prawo energetyczne, Prawo farmaceutyczne, Prawo lotnicze, Prawo zamówień publicznych)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5A9DB5E7" w14:textId="77777777" w:rsidR="00A7397B" w:rsidRPr="009A6830" w:rsidRDefault="00A7397B" w:rsidP="00C3695B">
                  <w:pPr>
                    <w:pStyle w:val="Akapitzlist"/>
                    <w:ind w:left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9A6830" w:rsidRPr="009A6830" w14:paraId="67287DE0" w14:textId="77777777" w:rsidTr="00C3695B">
              <w:trPr>
                <w:jc w:val="center"/>
              </w:trPr>
              <w:tc>
                <w:tcPr>
                  <w:tcW w:w="3783" w:type="pct"/>
                  <w:shd w:val="clear" w:color="auto" w:fill="FFFFFF"/>
                </w:tcPr>
                <w:p w14:paraId="6EF27C7A" w14:textId="77777777" w:rsidR="007542B1" w:rsidRPr="009A6830" w:rsidRDefault="007542B1" w:rsidP="00C3695B">
                  <w:pPr>
                    <w:pStyle w:val="Akapitzlist"/>
                    <w:ind w:left="0"/>
                    <w:rPr>
                      <w:b/>
                      <w:sz w:val="18"/>
                      <w:szCs w:val="18"/>
                    </w:rPr>
                  </w:pPr>
                  <w:r w:rsidRPr="009A6830">
                    <w:rPr>
                      <w:b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217" w:type="pct"/>
                  <w:shd w:val="clear" w:color="auto" w:fill="FFFFFF"/>
                </w:tcPr>
                <w:p w14:paraId="72A4FFC0" w14:textId="77777777" w:rsidR="007542B1" w:rsidRPr="009A6830" w:rsidRDefault="005C669A" w:rsidP="00C3695B">
                  <w:pPr>
                    <w:pStyle w:val="Akapitzlist"/>
                    <w:ind w:left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20</w:t>
                  </w:r>
                </w:p>
              </w:tc>
            </w:tr>
          </w:tbl>
          <w:p w14:paraId="3CF2D8B6" w14:textId="77777777" w:rsidR="00CC5E12" w:rsidRPr="009A6830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</w:tbl>
    <w:p w14:paraId="0FB78278" w14:textId="77777777" w:rsidR="00CC5E12" w:rsidRPr="009A6830" w:rsidRDefault="00CC5E12" w:rsidP="00CC5E12"/>
    <w:p w14:paraId="1CE53C73" w14:textId="77777777" w:rsidR="00CC5E12" w:rsidRPr="009A6830" w:rsidRDefault="00CC5E12" w:rsidP="00CC5E12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 w:rsidRPr="009A6830">
        <w:rPr>
          <w:smallCaps w:val="0"/>
          <w:sz w:val="22"/>
        </w:rPr>
        <w:t>METODY DYDAKTYCZNE</w:t>
      </w:r>
      <w:r w:rsidRPr="009A6830">
        <w:rPr>
          <w:b w:val="0"/>
          <w:smallCaps w:val="0"/>
          <w:sz w:val="22"/>
        </w:rPr>
        <w:t xml:space="preserve"> </w:t>
      </w:r>
    </w:p>
    <w:p w14:paraId="1FC39945" w14:textId="77777777" w:rsidR="00E34082" w:rsidRPr="009A6830" w:rsidRDefault="00E34082" w:rsidP="00E34082">
      <w:pPr>
        <w:pStyle w:val="Punktygwne"/>
        <w:spacing w:before="0" w:after="0"/>
        <w:rPr>
          <w:b w:val="0"/>
          <w:smallCaps w:val="0"/>
          <w:sz w:val="22"/>
        </w:rPr>
      </w:pPr>
    </w:p>
    <w:p w14:paraId="3BE83F84" w14:textId="77777777" w:rsidR="00E34082" w:rsidRPr="009A6830" w:rsidRDefault="00E34082" w:rsidP="00E34082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b w:val="0"/>
          <w:smallCaps w:val="0"/>
          <w:sz w:val="22"/>
        </w:rPr>
        <w:t xml:space="preserve">- </w:t>
      </w:r>
      <w:r w:rsidR="00397EDD">
        <w:rPr>
          <w:b w:val="0"/>
          <w:smallCaps w:val="0"/>
          <w:sz w:val="22"/>
        </w:rPr>
        <w:t>konwersatorium</w:t>
      </w:r>
      <w:r w:rsidRPr="009A6830">
        <w:rPr>
          <w:b w:val="0"/>
          <w:smallCaps w:val="0"/>
          <w:sz w:val="22"/>
        </w:rPr>
        <w:t>,</w:t>
      </w:r>
    </w:p>
    <w:p w14:paraId="7C0650B0" w14:textId="77777777" w:rsidR="00E34082" w:rsidRPr="009A6830" w:rsidRDefault="00E34082" w:rsidP="00E34082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b w:val="0"/>
          <w:smallCaps w:val="0"/>
          <w:sz w:val="22"/>
        </w:rPr>
        <w:t>- analiza i interpretacja tekstów źródłowych,</w:t>
      </w:r>
    </w:p>
    <w:p w14:paraId="29A52893" w14:textId="77777777" w:rsidR="00E34082" w:rsidRPr="009A6830" w:rsidRDefault="00E34082" w:rsidP="00E34082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b w:val="0"/>
          <w:smallCaps w:val="0"/>
          <w:sz w:val="22"/>
        </w:rPr>
        <w:t>- dyskusja.</w:t>
      </w:r>
    </w:p>
    <w:p w14:paraId="0562CB0E" w14:textId="77777777" w:rsidR="00E34082" w:rsidRPr="009A6830" w:rsidRDefault="00E34082" w:rsidP="00E34082">
      <w:pPr>
        <w:pStyle w:val="Punktygwne"/>
        <w:spacing w:before="0" w:after="0"/>
        <w:rPr>
          <w:b w:val="0"/>
          <w:smallCaps w:val="0"/>
          <w:sz w:val="22"/>
        </w:rPr>
      </w:pPr>
    </w:p>
    <w:p w14:paraId="34CE0A41" w14:textId="77777777" w:rsidR="00CC5E12" w:rsidRPr="009A6830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1B066548" w14:textId="77777777" w:rsidR="00CC5E12" w:rsidRPr="009A6830" w:rsidRDefault="00CC5E12" w:rsidP="00CC5E12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9A6830">
        <w:rPr>
          <w:smallCaps w:val="0"/>
          <w:sz w:val="22"/>
        </w:rPr>
        <w:t>METODY I KRYTERIA OCENY</w:t>
      </w:r>
    </w:p>
    <w:p w14:paraId="443CE9E4" w14:textId="77777777" w:rsidR="005400D4" w:rsidRPr="009A6830" w:rsidRDefault="00CC5E12" w:rsidP="005400D4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b w:val="0"/>
          <w:smallCaps w:val="0"/>
          <w:sz w:val="22"/>
        </w:rPr>
        <w:t xml:space="preserve">4.1 Sposoby </w:t>
      </w:r>
      <w:r w:rsidR="005400D4" w:rsidRPr="009A6830">
        <w:rPr>
          <w:b w:val="0"/>
          <w:smallCaps w:val="0"/>
          <w:sz w:val="22"/>
        </w:rPr>
        <w:t>weryfikacji efektów kształcenia</w:t>
      </w:r>
    </w:p>
    <w:p w14:paraId="62EBF3C5" w14:textId="77777777" w:rsidR="005400D4" w:rsidRPr="009A6830" w:rsidRDefault="005400D4" w:rsidP="005400D4">
      <w:pPr>
        <w:spacing w:after="0" w:line="240" w:lineRule="auto"/>
        <w:rPr>
          <w:rFonts w:ascii="Times New Roman" w:hAnsi="Times New Roman"/>
          <w:smallCaps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3"/>
        <w:gridCol w:w="4703"/>
        <w:gridCol w:w="2178"/>
      </w:tblGrid>
      <w:tr w:rsidR="009A6830" w:rsidRPr="009A6830" w14:paraId="0F5FA409" w14:textId="77777777" w:rsidTr="005400D4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A4F7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Symbol efektu</w:t>
            </w:r>
          </w:p>
          <w:p w14:paraId="6D98A12B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i/>
                <w:smallCaps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5787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Metody oceny efektów kształcenia</w:t>
            </w:r>
          </w:p>
          <w:p w14:paraId="12080E0F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>(np.: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2E97" w14:textId="77777777" w:rsidR="005400D4" w:rsidRPr="009A6830" w:rsidRDefault="005400D4" w:rsidP="005400D4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A6830">
              <w:rPr>
                <w:rFonts w:ascii="Times New Roman" w:hAnsi="Times New Roman"/>
                <w:smallCaps/>
              </w:rPr>
              <w:t xml:space="preserve">Forma zajęć dydaktycznych (w, </w:t>
            </w:r>
            <w:proofErr w:type="spellStart"/>
            <w:r w:rsidRPr="009A6830">
              <w:rPr>
                <w:rFonts w:ascii="Times New Roman" w:hAnsi="Times New Roman"/>
                <w:smallCaps/>
              </w:rPr>
              <w:t>ćw</w:t>
            </w:r>
            <w:proofErr w:type="spellEnd"/>
            <w:r w:rsidRPr="009A6830">
              <w:rPr>
                <w:rFonts w:ascii="Times New Roman" w:hAnsi="Times New Roman"/>
                <w:smallCaps/>
              </w:rPr>
              <w:t>, …)</w:t>
            </w:r>
          </w:p>
        </w:tc>
      </w:tr>
      <w:tr w:rsidR="002B6357" w:rsidRPr="009A6830" w14:paraId="1D471219" w14:textId="77777777" w:rsidTr="005400D4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7954" w14:textId="77777777" w:rsidR="002B6357" w:rsidRPr="009A6830" w:rsidRDefault="002B6357" w:rsidP="002B635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 xml:space="preserve">EK_ 01 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CAD2" w14:textId="77777777" w:rsidR="002B6357" w:rsidRDefault="002B6357" w:rsidP="002B6357">
            <w:r w:rsidRPr="006D13BF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CBC0" w14:textId="77777777" w:rsidR="002B6357" w:rsidRPr="009A6830" w:rsidRDefault="002B6357" w:rsidP="002B635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w:rsidR="002B6357" w:rsidRPr="009A6830" w14:paraId="12364771" w14:textId="77777777" w:rsidTr="005400D4">
        <w:trPr>
          <w:trHeight w:val="2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1888" w14:textId="77777777" w:rsidR="002B6357" w:rsidRPr="009A6830" w:rsidRDefault="002B6357" w:rsidP="002B635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02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A5DD" w14:textId="77777777" w:rsidR="002B6357" w:rsidRDefault="002B6357" w:rsidP="002B6357">
            <w:r w:rsidRPr="006D13BF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44F1" w14:textId="77777777" w:rsidR="002B6357" w:rsidRPr="009A6830" w:rsidRDefault="002B6357" w:rsidP="002B635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w:rsidR="002B6357" w:rsidRPr="009A6830" w14:paraId="42CEC9E7" w14:textId="77777777" w:rsidTr="00F718BB">
        <w:trPr>
          <w:trHeight w:val="2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7E2A" w14:textId="77777777" w:rsidR="002B6357" w:rsidRPr="009A6830" w:rsidRDefault="002B6357" w:rsidP="002B635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E98D" w14:textId="77777777" w:rsidR="002B6357" w:rsidRDefault="002B6357" w:rsidP="002B6357">
            <w:r w:rsidRPr="006D13BF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C2B6" w14:textId="77777777" w:rsidR="002B6357" w:rsidRPr="009A6830" w:rsidRDefault="002B6357" w:rsidP="002B635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w:rsidR="002B6357" w:rsidRPr="009A6830" w14:paraId="6CBD0B1F" w14:textId="77777777" w:rsidTr="00F718BB">
        <w:trPr>
          <w:trHeight w:val="2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4E8A" w14:textId="77777777" w:rsidR="002B6357" w:rsidRPr="009A6830" w:rsidRDefault="002B6357" w:rsidP="002B635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96AB" w14:textId="77777777" w:rsidR="002B6357" w:rsidRDefault="002B6357" w:rsidP="002B6357">
            <w:r w:rsidRPr="006D13BF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8AAB" w14:textId="77777777" w:rsidR="002B6357" w:rsidRPr="009A6830" w:rsidRDefault="002B6357" w:rsidP="002B635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w:rsidR="002B6357" w:rsidRPr="009A6830" w14:paraId="41CB6FC8" w14:textId="77777777" w:rsidTr="00F718BB">
        <w:trPr>
          <w:trHeight w:val="2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2752" w14:textId="77777777" w:rsidR="002B6357" w:rsidRPr="009A6830" w:rsidRDefault="002B6357" w:rsidP="002B635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B15C" w14:textId="77777777" w:rsidR="002B6357" w:rsidRDefault="002B6357" w:rsidP="002B6357">
            <w:r w:rsidRPr="006D13BF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CE53" w14:textId="77777777" w:rsidR="002B6357" w:rsidRPr="009A6830" w:rsidRDefault="002B6357" w:rsidP="002B635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w:rsidR="002B6357" w:rsidRPr="009A6830" w14:paraId="31818715" w14:textId="77777777" w:rsidTr="00F718BB">
        <w:trPr>
          <w:trHeight w:val="2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7F60" w14:textId="77777777" w:rsidR="002B6357" w:rsidRPr="009A6830" w:rsidRDefault="002B6357" w:rsidP="002B635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t>EK_ 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5402" w14:textId="77777777" w:rsidR="002B6357" w:rsidRDefault="002B6357" w:rsidP="002B6357">
            <w:r w:rsidRPr="007824BC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0C70" w14:textId="77777777" w:rsidR="002B6357" w:rsidRPr="009A6830" w:rsidRDefault="002B6357" w:rsidP="002B635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  <w:tr w:rsidR="002B6357" w:rsidRPr="009A6830" w14:paraId="0D4FBA41" w14:textId="77777777" w:rsidTr="00F718BB">
        <w:trPr>
          <w:trHeight w:val="2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86DB" w14:textId="77777777" w:rsidR="002B6357" w:rsidRPr="009A6830" w:rsidRDefault="002B6357" w:rsidP="002B6357">
            <w:pPr>
              <w:spacing w:after="0" w:line="240" w:lineRule="auto"/>
              <w:ind w:left="720" w:hanging="360"/>
              <w:rPr>
                <w:sz w:val="18"/>
                <w:szCs w:val="18"/>
              </w:rPr>
            </w:pPr>
            <w:r w:rsidRPr="009A6830">
              <w:rPr>
                <w:sz w:val="18"/>
                <w:szCs w:val="18"/>
              </w:rPr>
              <w:lastRenderedPageBreak/>
              <w:t>EK_ 0</w:t>
            </w:r>
            <w:r>
              <w:rPr>
                <w:sz w:val="18"/>
                <w:szCs w:val="18"/>
              </w:rPr>
              <w:t>7</w:t>
            </w:r>
            <w:r w:rsidRPr="009A6830">
              <w:rPr>
                <w:sz w:val="18"/>
                <w:szCs w:val="18"/>
              </w:rPr>
              <w:t xml:space="preserve"> 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55C0" w14:textId="77777777" w:rsidR="002B6357" w:rsidRDefault="002B6357" w:rsidP="002B6357">
            <w:r w:rsidRPr="007824BC">
              <w:rPr>
                <w:rFonts w:ascii="Times New Roman" w:hAnsi="Times New Roman"/>
                <w:smallCaps/>
              </w:rPr>
              <w:t xml:space="preserve">zaliczenie z oceną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AC0C" w14:textId="77777777" w:rsidR="002B6357" w:rsidRPr="009A6830" w:rsidRDefault="002B6357" w:rsidP="002B6357">
            <w:pPr>
              <w:spacing w:after="0" w:line="240" w:lineRule="auto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Konwersatorium</w:t>
            </w:r>
          </w:p>
        </w:tc>
      </w:tr>
    </w:tbl>
    <w:p w14:paraId="2946DB82" w14:textId="77777777" w:rsidR="005400D4" w:rsidRPr="009A6830" w:rsidRDefault="005400D4" w:rsidP="005400D4"/>
    <w:p w14:paraId="055156CD" w14:textId="77777777" w:rsidR="00CC5E12" w:rsidRPr="009A6830" w:rsidRDefault="00397EDD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9A6830">
        <w:rPr>
          <w:b w:val="0"/>
          <w:smallCaps w:val="0"/>
          <w:sz w:val="22"/>
        </w:rPr>
        <w:t>4.2 Warunki</w:t>
      </w:r>
      <w:r w:rsidR="00CC5E12" w:rsidRPr="009A6830">
        <w:rPr>
          <w:b w:val="0"/>
          <w:smallCaps w:val="0"/>
          <w:sz w:val="22"/>
        </w:rPr>
        <w:t xml:space="preserve"> zaliczenia przedmiotu 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CC5E12" w:rsidRPr="009A6830" w14:paraId="2CC62FD0" w14:textId="77777777" w:rsidTr="00CC5E12">
        <w:tc>
          <w:tcPr>
            <w:tcW w:w="9244" w:type="dxa"/>
          </w:tcPr>
          <w:p w14:paraId="447C17BC" w14:textId="77777777" w:rsidR="007542B1" w:rsidRPr="009A6830" w:rsidRDefault="00E34D2C" w:rsidP="00E34D2C">
            <w:pPr>
              <w:pStyle w:val="Punktygwne"/>
              <w:spacing w:line="276" w:lineRule="auto"/>
              <w:jc w:val="both"/>
              <w:rPr>
                <w:b w:val="0"/>
                <w:smallCaps w:val="0"/>
                <w:sz w:val="22"/>
              </w:rPr>
            </w:pPr>
            <w:r w:rsidRPr="009A6830">
              <w:rPr>
                <w:b w:val="0"/>
                <w:smallCaps w:val="0"/>
                <w:sz w:val="22"/>
              </w:rPr>
              <w:t>Wynik pozytywny z egzaminu osiąga osoba, która udzieli odpowiedzi poprawnej na co najmniej połowę pytań podczas egzaminu pisemnego. Konkretne kryteria oceny zostaną uzależnione od liczby pytań występujących na egzaminie.</w:t>
            </w:r>
          </w:p>
        </w:tc>
      </w:tr>
    </w:tbl>
    <w:p w14:paraId="5997CC1D" w14:textId="77777777" w:rsidR="00CC5E12" w:rsidRPr="009A6830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4C0EBB83" w14:textId="77777777" w:rsidR="00CC5E12" w:rsidRPr="009A6830" w:rsidRDefault="00CC5E12" w:rsidP="00CC5E12">
      <w:pPr>
        <w:pStyle w:val="Punktygwne"/>
        <w:spacing w:before="0" w:after="0"/>
        <w:ind w:left="284" w:hanging="284"/>
        <w:rPr>
          <w:b w:val="0"/>
          <w:i/>
          <w:smallCaps w:val="0"/>
          <w:sz w:val="22"/>
        </w:rPr>
      </w:pPr>
      <w:r w:rsidRPr="009A6830">
        <w:rPr>
          <w:smallCaps w:val="0"/>
          <w:sz w:val="22"/>
        </w:rPr>
        <w:t>5. Całkowity nakład pracy studenta potrzebny do osiągnięcia założonych efektów w godzinach oraz punktach ECTS</w:t>
      </w:r>
    </w:p>
    <w:p w14:paraId="110FFD37" w14:textId="77777777" w:rsidR="00CC5E12" w:rsidRPr="009A6830" w:rsidRDefault="00CC5E12" w:rsidP="00CC5E12">
      <w:pPr>
        <w:pStyle w:val="Punktygwne"/>
        <w:spacing w:before="0" w:after="0"/>
        <w:rPr>
          <w:b w:val="0"/>
          <w:i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397EDD" w:rsidRPr="009C54AE" w14:paraId="63D9DE79" w14:textId="77777777" w:rsidTr="007B6351">
        <w:tc>
          <w:tcPr>
            <w:tcW w:w="4962" w:type="dxa"/>
            <w:vAlign w:val="center"/>
          </w:tcPr>
          <w:p w14:paraId="4C452BB7" w14:textId="77777777" w:rsidR="00397EDD" w:rsidRPr="009C54AE" w:rsidRDefault="00397EDD" w:rsidP="007B63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397EDD" w:rsidRPr="009C54AE" w:rsidRDefault="00397EDD" w:rsidP="007B63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97EDD" w:rsidRPr="009C54AE" w14:paraId="33472E7B" w14:textId="77777777" w:rsidTr="007B6351">
        <w:tc>
          <w:tcPr>
            <w:tcW w:w="4962" w:type="dxa"/>
          </w:tcPr>
          <w:p w14:paraId="1943409D" w14:textId="77777777" w:rsidR="00397EDD" w:rsidRPr="009C54AE" w:rsidRDefault="00397EDD" w:rsidP="007B63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A6A9027" w14:textId="77777777" w:rsidR="00397EDD" w:rsidRPr="009C54AE" w:rsidRDefault="00397EDD" w:rsidP="00397E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397EDD" w:rsidRPr="009C54AE" w14:paraId="50730864" w14:textId="77777777" w:rsidTr="007B6351">
        <w:tc>
          <w:tcPr>
            <w:tcW w:w="4962" w:type="dxa"/>
          </w:tcPr>
          <w:p w14:paraId="2750A6CD" w14:textId="77777777" w:rsidR="00397EDD" w:rsidRPr="009C54AE" w:rsidRDefault="00397EDD" w:rsidP="007B63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397EDD" w:rsidRPr="009C54AE" w:rsidRDefault="00397EDD" w:rsidP="007B63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B778152" w14:textId="77777777" w:rsidR="00397EDD" w:rsidRPr="009C54AE" w:rsidRDefault="00397EDD" w:rsidP="00397E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97EDD" w:rsidRPr="009C54AE" w14:paraId="02B142C1" w14:textId="77777777" w:rsidTr="007B6351">
        <w:tc>
          <w:tcPr>
            <w:tcW w:w="4962" w:type="dxa"/>
          </w:tcPr>
          <w:p w14:paraId="7660431A" w14:textId="77777777" w:rsidR="00397EDD" w:rsidRPr="009C54AE" w:rsidRDefault="00397EDD" w:rsidP="007B63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397EDD" w:rsidRPr="009C54AE" w:rsidRDefault="00397EDD" w:rsidP="007B63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6FB1E0" w14:textId="77777777" w:rsidR="00397EDD" w:rsidRPr="009C54AE" w:rsidRDefault="00397EDD" w:rsidP="00397E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397EDD" w:rsidRPr="009C54AE" w14:paraId="65587A6C" w14:textId="77777777" w:rsidTr="007B6351">
        <w:tc>
          <w:tcPr>
            <w:tcW w:w="4962" w:type="dxa"/>
          </w:tcPr>
          <w:p w14:paraId="3D4B2727" w14:textId="77777777" w:rsidR="00397EDD" w:rsidRPr="009C54AE" w:rsidRDefault="00397EDD" w:rsidP="007B63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3DC3A13" w14:textId="77777777" w:rsidR="00397EDD" w:rsidRPr="009C54AE" w:rsidRDefault="00397EDD" w:rsidP="00397E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397EDD" w:rsidRPr="009C54AE" w14:paraId="42922784" w14:textId="77777777" w:rsidTr="007B6351">
        <w:tc>
          <w:tcPr>
            <w:tcW w:w="4962" w:type="dxa"/>
          </w:tcPr>
          <w:p w14:paraId="5FD1C35E" w14:textId="77777777" w:rsidR="00397EDD" w:rsidRPr="009C54AE" w:rsidRDefault="00397EDD" w:rsidP="007B635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A036E3D" w14:textId="77777777" w:rsidR="00397EDD" w:rsidRPr="009C54AE" w:rsidRDefault="00397EDD" w:rsidP="00397E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397EDD" w:rsidRPr="009C54AE" w:rsidRDefault="00397EDD" w:rsidP="00397ED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B699379" w14:textId="77777777" w:rsidR="00CC5E12" w:rsidRPr="009A6830" w:rsidRDefault="00CC5E12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14:paraId="44395C2B" w14:textId="77777777" w:rsidR="00CC5E12" w:rsidRPr="009A6830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9A6830">
        <w:rPr>
          <w:smallCaps w:val="0"/>
          <w:sz w:val="20"/>
          <w:szCs w:val="20"/>
        </w:rPr>
        <w:t>PRAKTYKI ZAWODOWE W RAMACH PRZEDMIOTU</w:t>
      </w:r>
    </w:p>
    <w:p w14:paraId="3FE9F23F" w14:textId="77777777" w:rsidR="00CC5E12" w:rsidRPr="009A6830" w:rsidRDefault="00CC5E12" w:rsidP="00CC5E12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9A6830" w14:paraId="146D6691" w14:textId="77777777" w:rsidTr="00CC5E12">
        <w:tc>
          <w:tcPr>
            <w:tcW w:w="3544" w:type="dxa"/>
          </w:tcPr>
          <w:p w14:paraId="55E98D25" w14:textId="77777777" w:rsidR="00CC5E12" w:rsidRPr="009A6830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A6830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1F72F646" w14:textId="77777777" w:rsidR="00CC5E12" w:rsidRPr="009A6830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  <w:tr w:rsidR="00CC5E12" w:rsidRPr="009A6830" w14:paraId="05EFD703" w14:textId="77777777" w:rsidTr="00CC5E12">
        <w:tc>
          <w:tcPr>
            <w:tcW w:w="3544" w:type="dxa"/>
          </w:tcPr>
          <w:p w14:paraId="7C3ADC5D" w14:textId="77777777" w:rsidR="00CC5E12" w:rsidRPr="009A6830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A6830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CE6F91" w14:textId="77777777" w:rsidR="00CC5E12" w:rsidRPr="009A6830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14:paraId="61CDCEAD" w14:textId="77777777" w:rsidR="00CC5E12" w:rsidRPr="009A6830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21668AA4" w14:textId="77777777" w:rsidR="00CC5E12" w:rsidRPr="009A6830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9A6830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964AF" w:rsidRPr="003C1FE7" w14:paraId="0E825E8C" w14:textId="77777777" w:rsidTr="000964AF">
        <w:tc>
          <w:tcPr>
            <w:tcW w:w="7513" w:type="dxa"/>
          </w:tcPr>
          <w:p w14:paraId="729C9695" w14:textId="77777777" w:rsidR="000964AF" w:rsidRPr="003C1FE7" w:rsidRDefault="000964AF" w:rsidP="000964AF">
            <w:pPr>
              <w:spacing w:after="0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 w:rsidRPr="003C1FE7">
              <w:rPr>
                <w:rFonts w:ascii="Corbel" w:eastAsia="Cambria" w:hAnsi="Corbel"/>
                <w:b/>
                <w:sz w:val="24"/>
                <w:szCs w:val="24"/>
              </w:rPr>
              <w:t>Literatura podstawowa:</w:t>
            </w:r>
          </w:p>
          <w:p w14:paraId="0EB56CAD" w14:textId="77777777" w:rsidR="000964AF" w:rsidRPr="003C1FE7" w:rsidRDefault="000964AF" w:rsidP="000964AF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3C1FE7">
              <w:rPr>
                <w:rFonts w:ascii="Corbel" w:eastAsia="Cambria" w:hAnsi="Corbel" w:cs="Calibri"/>
                <w:sz w:val="24"/>
                <w:szCs w:val="24"/>
                <w:lang w:eastAsia="pl-PL"/>
              </w:rPr>
              <w:t>Blicharz R. (red.) Publiczne prawo gospodarcze, Warszawa 2017</w:t>
            </w:r>
          </w:p>
          <w:p w14:paraId="34B10B9F" w14:textId="77777777" w:rsidR="000964AF" w:rsidRPr="003C1FE7" w:rsidRDefault="000964AF" w:rsidP="000964AF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3C1FE7">
              <w:rPr>
                <w:rFonts w:ascii="Corbel" w:eastAsia="Cambria" w:hAnsi="Corbel"/>
                <w:sz w:val="24"/>
                <w:szCs w:val="24"/>
              </w:rPr>
              <w:t xml:space="preserve">Olszewski J., </w:t>
            </w:r>
            <w:r w:rsidRPr="003C1FE7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Prawo konkurencji, </w:t>
            </w:r>
            <w:r w:rsidRPr="003C1FE7">
              <w:rPr>
                <w:rFonts w:ascii="Corbel" w:eastAsia="Cambria" w:hAnsi="Corbel"/>
                <w:sz w:val="24"/>
                <w:szCs w:val="24"/>
              </w:rPr>
              <w:t>Przemyśl 1998</w:t>
            </w:r>
          </w:p>
          <w:p w14:paraId="1C6D3763" w14:textId="77777777" w:rsidR="000964AF" w:rsidRPr="003C1FE7" w:rsidRDefault="000964AF" w:rsidP="000964AF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3C1FE7">
              <w:rPr>
                <w:rFonts w:ascii="Corbel" w:eastAsia="Cambria" w:hAnsi="Corbel"/>
                <w:sz w:val="24"/>
                <w:szCs w:val="24"/>
              </w:rPr>
              <w:t xml:space="preserve">Olszewski J. (red.), </w:t>
            </w:r>
            <w:r w:rsidRPr="003C1FE7">
              <w:rPr>
                <w:rFonts w:ascii="Corbel" w:eastAsia="Cambria" w:hAnsi="Corbel"/>
                <w:i/>
                <w:sz w:val="24"/>
                <w:szCs w:val="24"/>
              </w:rPr>
              <w:t>Publiczne prawo gospodarcze</w:t>
            </w:r>
            <w:r w:rsidRPr="003C1FE7">
              <w:rPr>
                <w:rFonts w:ascii="Corbel" w:eastAsia="Cambria" w:hAnsi="Corbel"/>
                <w:sz w:val="24"/>
                <w:szCs w:val="24"/>
              </w:rPr>
              <w:t>, Warszawa 2015</w:t>
            </w:r>
          </w:p>
          <w:p w14:paraId="64CB74B8" w14:textId="77777777" w:rsidR="000964AF" w:rsidRPr="003C1FE7" w:rsidRDefault="000964AF" w:rsidP="000964AF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3C1FE7">
              <w:rPr>
                <w:rFonts w:ascii="Corbel" w:eastAsia="Cambria" w:hAnsi="Corbel"/>
                <w:sz w:val="24"/>
                <w:szCs w:val="24"/>
              </w:rPr>
              <w:t xml:space="preserve">Olszewski J. (red.), </w:t>
            </w:r>
            <w:r w:rsidRPr="003C1FE7">
              <w:rPr>
                <w:rFonts w:ascii="Corbel" w:eastAsia="Cambria" w:hAnsi="Corbel"/>
                <w:i/>
                <w:iCs/>
                <w:sz w:val="24"/>
                <w:szCs w:val="24"/>
              </w:rPr>
              <w:t>Prawo</w:t>
            </w:r>
            <w:r w:rsidRPr="003C1FE7">
              <w:rPr>
                <w:rFonts w:ascii="Corbel" w:eastAsia="Cambria" w:hAnsi="Corbel"/>
                <w:i/>
                <w:sz w:val="24"/>
                <w:szCs w:val="24"/>
              </w:rPr>
              <w:t xml:space="preserve"> gospodarcze. Kompendium,</w:t>
            </w:r>
            <w:r w:rsidRPr="003C1FE7">
              <w:rPr>
                <w:rFonts w:ascii="Corbel" w:eastAsia="Cambria" w:hAnsi="Corbel"/>
                <w:sz w:val="24"/>
                <w:szCs w:val="24"/>
              </w:rPr>
              <w:t xml:space="preserve"> Warszawa 2019</w:t>
            </w:r>
          </w:p>
          <w:p w14:paraId="58D8DD86" w14:textId="77777777" w:rsidR="000964AF" w:rsidRPr="003C1FE7" w:rsidRDefault="000964AF" w:rsidP="000964AF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proofErr w:type="spellStart"/>
            <w:r w:rsidRPr="003C1FE7">
              <w:rPr>
                <w:rFonts w:ascii="Corbel" w:eastAsia="Cambria" w:hAnsi="Corbel"/>
                <w:sz w:val="24"/>
                <w:szCs w:val="24"/>
              </w:rPr>
              <w:t>Powałowski</w:t>
            </w:r>
            <w:proofErr w:type="spellEnd"/>
            <w:r w:rsidRPr="003C1FE7">
              <w:rPr>
                <w:rFonts w:ascii="Corbel" w:eastAsia="Cambria" w:hAnsi="Corbel"/>
                <w:sz w:val="24"/>
                <w:szCs w:val="24"/>
              </w:rPr>
              <w:t xml:space="preserve"> A., </w:t>
            </w:r>
            <w:r w:rsidRPr="003C1FE7">
              <w:rPr>
                <w:rFonts w:ascii="Corbel" w:eastAsia="Cambria" w:hAnsi="Corbel"/>
                <w:i/>
                <w:sz w:val="24"/>
                <w:szCs w:val="24"/>
              </w:rPr>
              <w:t>Publiczne prawo gospodarcze</w:t>
            </w:r>
            <w:r w:rsidRPr="003C1FE7">
              <w:rPr>
                <w:rFonts w:ascii="Corbel" w:eastAsia="Cambria" w:hAnsi="Corbel"/>
                <w:sz w:val="24"/>
                <w:szCs w:val="24"/>
              </w:rPr>
              <w:t>, Warszawa 2020</w:t>
            </w:r>
          </w:p>
          <w:p w14:paraId="3C05B6EB" w14:textId="77777777" w:rsidR="000964AF" w:rsidRPr="003C1FE7" w:rsidRDefault="000964AF" w:rsidP="000964AF">
            <w:pPr>
              <w:numPr>
                <w:ilvl w:val="0"/>
                <w:numId w:val="7"/>
              </w:num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proofErr w:type="spellStart"/>
            <w:r w:rsidRPr="003C1FE7">
              <w:rPr>
                <w:rFonts w:ascii="Corbel" w:eastAsia="Cambria" w:hAnsi="Corbel"/>
                <w:sz w:val="24"/>
                <w:szCs w:val="24"/>
              </w:rPr>
              <w:t>Strzyczkowski</w:t>
            </w:r>
            <w:proofErr w:type="spellEnd"/>
            <w:r w:rsidRPr="003C1FE7">
              <w:rPr>
                <w:rFonts w:ascii="Corbel" w:eastAsia="Cambria" w:hAnsi="Corbel"/>
                <w:sz w:val="24"/>
                <w:szCs w:val="24"/>
              </w:rPr>
              <w:t xml:space="preserve"> K., 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>Prawo gospodarcze publiczne</w:t>
            </w:r>
            <w:r w:rsidRPr="003C1FE7">
              <w:rPr>
                <w:rFonts w:ascii="Corbel" w:eastAsia="Cambria" w:hAnsi="Corbel"/>
                <w:sz w:val="24"/>
                <w:szCs w:val="24"/>
              </w:rPr>
              <w:t>, Warszawa 20</w:t>
            </w:r>
            <w:r>
              <w:rPr>
                <w:rFonts w:ascii="Corbel" w:eastAsia="Cambria" w:hAnsi="Corbel"/>
                <w:sz w:val="24"/>
                <w:szCs w:val="24"/>
              </w:rPr>
              <w:t>23</w:t>
            </w:r>
          </w:p>
        </w:tc>
      </w:tr>
      <w:tr w:rsidR="000964AF" w:rsidRPr="003C1FE7" w14:paraId="37890B0F" w14:textId="77777777" w:rsidTr="000964AF">
        <w:tc>
          <w:tcPr>
            <w:tcW w:w="7513" w:type="dxa"/>
          </w:tcPr>
          <w:p w14:paraId="218CA5F3" w14:textId="77777777" w:rsidR="000964AF" w:rsidRPr="003C1FE7" w:rsidRDefault="000964AF" w:rsidP="000964AF">
            <w:pPr>
              <w:spacing w:after="0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 w:rsidRPr="003C1FE7">
              <w:rPr>
                <w:rFonts w:ascii="Corbel" w:eastAsia="Cambria" w:hAnsi="Corbel"/>
                <w:b/>
                <w:sz w:val="24"/>
                <w:szCs w:val="24"/>
              </w:rPr>
              <w:t>Literatura uzupełniająca:</w:t>
            </w:r>
          </w:p>
          <w:p w14:paraId="41639D48" w14:textId="77777777" w:rsidR="000964AF" w:rsidRPr="003C1FE7" w:rsidRDefault="000964AF" w:rsidP="000964AF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</w:rPr>
              <w:t>Blicharz</w:t>
            </w:r>
            <w:r w:rsidRPr="003C1FE7">
              <w:rPr>
                <w:rFonts w:ascii="Corbel" w:hAnsi="Corbel" w:cs="Calibri"/>
                <w:color w:val="000000"/>
              </w:rPr>
              <w:t xml:space="preserve"> R., </w:t>
            </w:r>
            <w:proofErr w:type="spellStart"/>
            <w:r w:rsidRPr="003C1FE7">
              <w:rPr>
                <w:rFonts w:ascii="Corbel" w:hAnsi="Corbel" w:cs="Calibri"/>
                <w:color w:val="000000"/>
              </w:rPr>
              <w:t>Powałowski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 xml:space="preserve"> A.,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Prawo przedsiębiorcy</w:t>
            </w:r>
            <w:r w:rsidRPr="003C1FE7">
              <w:rPr>
                <w:rFonts w:ascii="Corbel" w:hAnsi="Corbel" w:cs="Calibri"/>
                <w:color w:val="000000"/>
              </w:rPr>
              <w:t>, Warszawa 2019</w:t>
            </w:r>
          </w:p>
          <w:p w14:paraId="086AFD58" w14:textId="77777777" w:rsidR="000964AF" w:rsidRPr="003C1FE7" w:rsidRDefault="000964AF" w:rsidP="000964AF">
            <w:pPr>
              <w:pStyle w:val="Nagwek1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3C1FE7">
              <w:rPr>
                <w:rFonts w:ascii="Corbel" w:hAnsi="Corbel" w:cs="Calibri"/>
                <w:b w:val="0"/>
                <w:sz w:val="24"/>
                <w:szCs w:val="24"/>
              </w:rPr>
              <w:t>Hauser</w:t>
            </w:r>
            <w:r w:rsidRPr="003C1FE7">
              <w:rPr>
                <w:rFonts w:ascii="Corbel" w:hAnsi="Corbel" w:cs="Calibri"/>
                <w:b w:val="0"/>
                <w:smallCaps/>
                <w:sz w:val="24"/>
                <w:szCs w:val="24"/>
              </w:rPr>
              <w:t xml:space="preserve"> R.,</w:t>
            </w:r>
            <w:r w:rsidRPr="003C1FE7">
              <w:rPr>
                <w:rFonts w:ascii="Corbel" w:hAnsi="Corbel" w:cs="Calibri"/>
                <w:smallCaps/>
                <w:sz w:val="24"/>
                <w:szCs w:val="24"/>
              </w:rPr>
              <w:t xml:space="preserve"> </w:t>
            </w:r>
            <w:r w:rsidRPr="003C1FE7">
              <w:rPr>
                <w:rFonts w:ascii="Corbel" w:hAnsi="Corbel" w:cs="Calibri"/>
                <w:b w:val="0"/>
                <w:sz w:val="24"/>
                <w:szCs w:val="24"/>
              </w:rPr>
              <w:t>Niewiadomsk</w:t>
            </w:r>
            <w:r w:rsidRPr="003C1FE7">
              <w:rPr>
                <w:rFonts w:ascii="Corbel" w:hAnsi="Corbel" w:cs="Calibri"/>
                <w:b w:val="0"/>
                <w:smallCaps/>
                <w:sz w:val="24"/>
                <w:szCs w:val="24"/>
              </w:rPr>
              <w:t>i, Wróbel A.,</w:t>
            </w:r>
            <w:r w:rsidRPr="003C1FE7">
              <w:rPr>
                <w:rFonts w:ascii="Corbel" w:hAnsi="Corbel" w:cs="Calibri"/>
                <w:b w:val="0"/>
                <w:sz w:val="24"/>
                <w:szCs w:val="24"/>
              </w:rPr>
              <w:t xml:space="preserve"> </w:t>
            </w:r>
            <w:r w:rsidRPr="003C1FE7">
              <w:rPr>
                <w:rFonts w:ascii="Corbel" w:hAnsi="Corbel" w:cs="Calibri"/>
                <w:b w:val="0"/>
                <w:i/>
                <w:sz w:val="24"/>
                <w:szCs w:val="24"/>
              </w:rPr>
              <w:t xml:space="preserve">Publiczne prawo gospodarcze. System Prawa Administracyjnego. Tom 8 A, Tom 8 B, </w:t>
            </w:r>
            <w:r w:rsidRPr="003C1FE7">
              <w:rPr>
                <w:rFonts w:ascii="Corbel" w:hAnsi="Corbel" w:cs="Calibri"/>
                <w:b w:val="0"/>
                <w:sz w:val="24"/>
                <w:szCs w:val="24"/>
              </w:rPr>
              <w:t>Warszawa 2018;</w:t>
            </w:r>
          </w:p>
          <w:p w14:paraId="0D91BD3A" w14:textId="77777777" w:rsidR="000964AF" w:rsidRPr="003C1FE7" w:rsidRDefault="00B934F5" w:rsidP="000964A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</w:pPr>
            <w:hyperlink r:id="rId6" w:history="1">
              <w:r w:rsidR="000964AF" w:rsidRPr="003C1FE7">
                <w:rPr>
                  <w:rFonts w:ascii="Corbel" w:eastAsia="Times New Roman" w:hAnsi="Corbel" w:cs="Calibri"/>
                  <w:sz w:val="24"/>
                  <w:szCs w:val="24"/>
                  <w:lang w:eastAsia="pl-PL"/>
                </w:rPr>
                <w:t>Dobaczewska</w:t>
              </w:r>
            </w:hyperlink>
            <w:r w:rsidR="000964AF" w:rsidRPr="003C1FE7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A., </w:t>
            </w:r>
            <w:hyperlink r:id="rId7" w:history="1">
              <w:proofErr w:type="spellStart"/>
              <w:r w:rsidR="000964AF" w:rsidRPr="003C1FE7">
                <w:rPr>
                  <w:rFonts w:ascii="Corbel" w:eastAsia="Times New Roman" w:hAnsi="Corbel" w:cs="Calibri"/>
                  <w:sz w:val="24"/>
                  <w:szCs w:val="24"/>
                  <w:lang w:eastAsia="pl-PL"/>
                </w:rPr>
                <w:t>Powałowski</w:t>
              </w:r>
              <w:proofErr w:type="spellEnd"/>
            </w:hyperlink>
            <w:r w:rsidR="000964AF" w:rsidRPr="003C1FE7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A, </w:t>
            </w:r>
            <w:hyperlink r:id="rId8" w:history="1">
              <w:r w:rsidR="000964AF" w:rsidRPr="003C1FE7">
                <w:rPr>
                  <w:rFonts w:ascii="Corbel" w:eastAsia="Times New Roman" w:hAnsi="Corbel" w:cs="Calibri"/>
                  <w:sz w:val="24"/>
                  <w:szCs w:val="24"/>
                  <w:lang w:eastAsia="pl-PL"/>
                </w:rPr>
                <w:t>Wolska</w:t>
              </w:r>
            </w:hyperlink>
            <w:r w:rsidR="000964AF" w:rsidRPr="003C1FE7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H.,</w:t>
            </w:r>
            <w:r w:rsidR="000964AF" w:rsidRPr="003C1FE7"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="000964AF" w:rsidRPr="003C1FE7">
              <w:rPr>
                <w:rFonts w:ascii="Corbel" w:eastAsia="Times New Roman" w:hAnsi="Corbel" w:cs="Calibri"/>
                <w:bCs/>
                <w:i/>
                <w:kern w:val="36"/>
                <w:sz w:val="24"/>
                <w:szCs w:val="24"/>
                <w:lang w:eastAsia="pl-PL"/>
              </w:rPr>
              <w:t>Nowe prawo przedsiębiorców</w:t>
            </w:r>
            <w:r w:rsidR="000964AF">
              <w:rPr>
                <w:rFonts w:ascii="Corbel" w:eastAsia="Times New Roman" w:hAnsi="Corbel" w:cs="Calibri"/>
                <w:bCs/>
                <w:i/>
                <w:kern w:val="36"/>
                <w:sz w:val="24"/>
                <w:szCs w:val="24"/>
                <w:lang w:eastAsia="pl-PL"/>
              </w:rPr>
              <w:t xml:space="preserve">, </w:t>
            </w:r>
            <w:r w:rsidR="000964AF" w:rsidRPr="003C1FE7"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  <w:t>Warszawa 2018</w:t>
            </w:r>
          </w:p>
          <w:p w14:paraId="091EDEBA" w14:textId="77777777" w:rsidR="000964AF" w:rsidRPr="003C1FE7" w:rsidRDefault="000964AF" w:rsidP="000964AF">
            <w:pPr>
              <w:pStyle w:val="Akapitzlist"/>
              <w:numPr>
                <w:ilvl w:val="3"/>
                <w:numId w:val="10"/>
              </w:numPr>
              <w:spacing w:after="0" w:line="240" w:lineRule="auto"/>
              <w:ind w:left="750" w:hanging="425"/>
              <w:jc w:val="both"/>
              <w:outlineLvl w:val="0"/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Jagielska</w:t>
            </w:r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 xml:space="preserve">M., </w:t>
            </w:r>
            <w:proofErr w:type="spellStart"/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>Sprzedaz</w:t>
            </w:r>
            <w:proofErr w:type="spellEnd"/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>̇ konsumencka w teorii i praktyce</w:t>
            </w: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, Warszawa 2016</w:t>
            </w:r>
          </w:p>
          <w:p w14:paraId="14E07DA0" w14:textId="77777777" w:rsidR="000964AF" w:rsidRPr="003C1FE7" w:rsidRDefault="000964AF" w:rsidP="000964A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</w:pP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lastRenderedPageBreak/>
              <w:t>Kidyba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A., Michalski M., </w:t>
            </w:r>
            <w:proofErr w:type="spellStart"/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>Spółki</w:t>
            </w:r>
            <w:proofErr w:type="spellEnd"/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 xml:space="preserve"> Skarbu </w:t>
            </w:r>
            <w:proofErr w:type="spellStart"/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>Państwa</w:t>
            </w:r>
            <w:proofErr w:type="spellEnd"/>
            <w:r w:rsidRPr="003C1FE7"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  <w:t xml:space="preserve"> na rynku kapitałowym</w:t>
            </w: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, Warszawa 2017;</w:t>
            </w:r>
          </w:p>
          <w:p w14:paraId="6EF1999C" w14:textId="77777777" w:rsidR="000964AF" w:rsidRPr="003C1FE7" w:rsidRDefault="00B934F5" w:rsidP="000964A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</w:pPr>
            <w:hyperlink r:id="rId9" w:history="1">
              <w:proofErr w:type="spellStart"/>
              <w:r w:rsidR="000964AF" w:rsidRPr="003C1FE7">
                <w:rPr>
                  <w:rFonts w:ascii="Corbel" w:eastAsia="Times New Roman" w:hAnsi="Corbel" w:cs="Calibri"/>
                  <w:sz w:val="24"/>
                  <w:szCs w:val="24"/>
                  <w:lang w:eastAsia="pl-PL"/>
                </w:rPr>
                <w:t>Lubeńczuk</w:t>
              </w:r>
              <w:proofErr w:type="spellEnd"/>
            </w:hyperlink>
            <w:r w:rsidR="000964AF" w:rsidRPr="003C1FE7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G., </w:t>
            </w:r>
            <w:hyperlink r:id="rId10" w:history="1">
              <w:r w:rsidR="000964AF" w:rsidRPr="003C1FE7">
                <w:rPr>
                  <w:rFonts w:ascii="Corbel" w:eastAsia="Times New Roman" w:hAnsi="Corbel" w:cs="Calibri"/>
                  <w:sz w:val="24"/>
                  <w:szCs w:val="24"/>
                  <w:lang w:eastAsia="pl-PL"/>
                </w:rPr>
                <w:t>Wołoszyn-Cichocka</w:t>
              </w:r>
            </w:hyperlink>
            <w:r w:rsidR="000964AF" w:rsidRPr="003C1FE7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A., </w:t>
            </w:r>
            <w:hyperlink r:id="rId11" w:history="1">
              <w:r w:rsidR="000964AF" w:rsidRPr="003C1FE7">
                <w:rPr>
                  <w:rFonts w:ascii="Corbel" w:eastAsia="Times New Roman" w:hAnsi="Corbel" w:cs="Calibri"/>
                  <w:sz w:val="24"/>
                  <w:szCs w:val="24"/>
                  <w:lang w:eastAsia="pl-PL"/>
                </w:rPr>
                <w:t>Zdyb</w:t>
              </w:r>
            </w:hyperlink>
            <w:r w:rsidR="000964AF" w:rsidRPr="003C1FE7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M.,</w:t>
            </w:r>
            <w:r w:rsidR="000964AF" w:rsidRPr="003C1FE7"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  <w:t xml:space="preserve"> Prawo przedsiębiorców. Komentarz, Warszawa 2019;</w:t>
            </w:r>
          </w:p>
          <w:p w14:paraId="7A6CA422" w14:textId="77777777" w:rsidR="000964AF" w:rsidRPr="003C1FE7" w:rsidRDefault="000964AF" w:rsidP="000964A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</w:pPr>
            <w:r w:rsidRPr="003C1FE7"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  <w:t xml:space="preserve">Kozieł G., </w:t>
            </w:r>
            <w:r w:rsidRPr="003C1FE7">
              <w:rPr>
                <w:rFonts w:ascii="Corbel" w:eastAsia="Times New Roman" w:hAnsi="Corbel" w:cs="Calibri"/>
                <w:bCs/>
                <w:i/>
                <w:kern w:val="36"/>
                <w:sz w:val="24"/>
                <w:szCs w:val="24"/>
                <w:lang w:eastAsia="pl-PL"/>
              </w:rPr>
              <w:t>CEIDG. Rzecznik Małych i Średnich Przedsiębiorców. Przedsiębiorcy zagraniczni w obrocie gospodarczym. Komentarz</w:t>
            </w:r>
            <w:r w:rsidRPr="003C1FE7"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  <w:t>, Warszawa 2019;</w:t>
            </w:r>
          </w:p>
          <w:p w14:paraId="4488ED2F" w14:textId="77777777" w:rsidR="000964AF" w:rsidRPr="003C1FE7" w:rsidRDefault="00B934F5" w:rsidP="000964A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cs="Calibri"/>
                <w:b/>
                <w:smallCaps/>
                <w:sz w:val="24"/>
                <w:szCs w:val="24"/>
              </w:rPr>
            </w:pPr>
            <w:hyperlink r:id="rId12" w:history="1">
              <w:proofErr w:type="spellStart"/>
              <w:r w:rsidR="000964AF" w:rsidRPr="003C1FE7">
                <w:rPr>
                  <w:rFonts w:ascii="Corbel" w:eastAsia="Times New Roman" w:hAnsi="Corbel" w:cs="Calibri"/>
                  <w:sz w:val="24"/>
                  <w:szCs w:val="24"/>
                  <w:lang w:eastAsia="pl-PL"/>
                </w:rPr>
                <w:t>Dargas</w:t>
              </w:r>
              <w:proofErr w:type="spellEnd"/>
              <w:r w:rsidR="000964AF" w:rsidRPr="003C1FE7">
                <w:rPr>
                  <w:rFonts w:ascii="Corbel" w:eastAsia="Times New Roman" w:hAnsi="Corbel" w:cs="Calibri"/>
                  <w:sz w:val="24"/>
                  <w:szCs w:val="24"/>
                  <w:lang w:eastAsia="pl-PL"/>
                </w:rPr>
                <w:t>-Draganik</w:t>
              </w:r>
            </w:hyperlink>
            <w:r w:rsidR="000964AF" w:rsidRPr="003C1FE7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M., </w:t>
            </w:r>
            <w:hyperlink r:id="rId13" w:history="1">
              <w:proofErr w:type="spellStart"/>
              <w:r w:rsidR="000964AF" w:rsidRPr="003C1FE7">
                <w:rPr>
                  <w:rFonts w:ascii="Corbel" w:eastAsia="Times New Roman" w:hAnsi="Corbel" w:cs="Calibri"/>
                  <w:sz w:val="24"/>
                  <w:szCs w:val="24"/>
                  <w:lang w:eastAsia="pl-PL"/>
                </w:rPr>
                <w:t>Formela</w:t>
              </w:r>
              <w:proofErr w:type="spellEnd"/>
            </w:hyperlink>
            <w:r w:rsidR="000964AF" w:rsidRPr="003C1FE7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 xml:space="preserve"> J.,</w:t>
            </w:r>
            <w:r w:rsidR="000964AF" w:rsidRPr="003C1FE7"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="000964AF" w:rsidRPr="003C1FE7">
              <w:rPr>
                <w:rFonts w:ascii="Corbel" w:eastAsia="Times New Roman" w:hAnsi="Corbel" w:cs="Calibri"/>
                <w:bCs/>
                <w:i/>
                <w:kern w:val="36"/>
                <w:sz w:val="24"/>
                <w:szCs w:val="24"/>
                <w:lang w:eastAsia="pl-PL"/>
              </w:rPr>
              <w:t>Ustawa o wspieraniu nowych inwestycji. Komentarz</w:t>
            </w:r>
            <w:r w:rsidR="000964AF" w:rsidRPr="003C1FE7">
              <w:rPr>
                <w:rFonts w:ascii="Corbel" w:eastAsia="Times New Roman" w:hAnsi="Corbel" w:cs="Calibri"/>
                <w:bCs/>
                <w:kern w:val="36"/>
                <w:sz w:val="24"/>
                <w:szCs w:val="24"/>
                <w:lang w:eastAsia="pl-PL"/>
              </w:rPr>
              <w:t>, Warszawa 2019;</w:t>
            </w:r>
          </w:p>
          <w:p w14:paraId="21BBE984" w14:textId="77777777" w:rsidR="000964AF" w:rsidRPr="003C1FE7" w:rsidRDefault="000964AF" w:rsidP="000964A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cs="Calibri"/>
                <w:b/>
                <w:smallCaps/>
                <w:sz w:val="24"/>
                <w:szCs w:val="24"/>
              </w:rPr>
            </w:pPr>
            <w:r w:rsidRPr="003C1FE7">
              <w:rPr>
                <w:rFonts w:ascii="Corbel" w:hAnsi="Corbel"/>
                <w:sz w:val="24"/>
                <w:szCs w:val="24"/>
              </w:rPr>
              <w:t xml:space="preserve">Olszewski J., „Nowe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obowiązki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 informacyjne w prawie publicznym” [w:] M.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Królikowska-Olczak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 (red.), „Sektory infrastrukturalne – problematyka prawna”, Warszawa 2018, s. 93-112</w:t>
            </w:r>
            <w:r w:rsidRPr="003C1FE7">
              <w:rPr>
                <w:rFonts w:ascii="Corbel" w:hAnsi="Corbel" w:cs="Calibri"/>
                <w:sz w:val="24"/>
                <w:szCs w:val="24"/>
              </w:rPr>
              <w:t>;</w:t>
            </w:r>
            <w:r w:rsidRPr="003C1FE7">
              <w:rPr>
                <w:rFonts w:ascii="Corbel" w:hAnsi="Corbel"/>
                <w:sz w:val="24"/>
                <w:szCs w:val="24"/>
              </w:rPr>
              <w:t xml:space="preserve"> „Prawo konkurencji”,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Wyższa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 Szkoła Administracji i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Zarządzania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Przemyśl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 1998, s. 1-202 </w:t>
            </w:r>
          </w:p>
          <w:p w14:paraId="32790180" w14:textId="77777777" w:rsidR="000964AF" w:rsidRPr="003C1FE7" w:rsidRDefault="000964AF" w:rsidP="000964A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outlineLvl w:val="0"/>
              <w:rPr>
                <w:rFonts w:ascii="Corbel" w:hAnsi="Corbel" w:cs="Calibri"/>
                <w:b/>
                <w:smallCaps/>
                <w:sz w:val="24"/>
                <w:szCs w:val="24"/>
              </w:rPr>
            </w:pPr>
            <w:r w:rsidRPr="003C1FE7">
              <w:rPr>
                <w:rFonts w:ascii="Corbel" w:hAnsi="Corbel"/>
                <w:sz w:val="24"/>
                <w:szCs w:val="24"/>
              </w:rPr>
              <w:t xml:space="preserve">Olszewski J., „Nowe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obowiązki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 informacyjne w zakresie tworzenia ładu korporacyjnego na przykładzie nowelizacji ustawy o KRS” [w:] K. Bilewska (red.), „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Efektywnośc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́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zarządzania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 i nadzoru w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spółce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 handlowej. W poszukiwaniu optymalnego ustroju </w:t>
            </w:r>
            <w:proofErr w:type="spellStart"/>
            <w:r w:rsidRPr="003C1FE7">
              <w:rPr>
                <w:rFonts w:ascii="Corbel" w:hAnsi="Corbel"/>
                <w:sz w:val="24"/>
                <w:szCs w:val="24"/>
              </w:rPr>
              <w:t>spółki</w:t>
            </w:r>
            <w:proofErr w:type="spellEnd"/>
            <w:r w:rsidRPr="003C1FE7">
              <w:rPr>
                <w:rFonts w:ascii="Corbel" w:hAnsi="Corbel"/>
                <w:sz w:val="24"/>
                <w:szCs w:val="24"/>
              </w:rPr>
              <w:t xml:space="preserve">”, Warszawa 2018, s. 30-52 </w:t>
            </w:r>
          </w:p>
          <w:p w14:paraId="5F262E1E" w14:textId="77777777" w:rsidR="000964AF" w:rsidRPr="003C1FE7" w:rsidRDefault="000964AF" w:rsidP="000964AF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/>
              </w:rPr>
            </w:pPr>
            <w:r w:rsidRPr="003C1FE7">
              <w:rPr>
                <w:rFonts w:ascii="Corbel" w:hAnsi="Corbel" w:cs="Calibri"/>
              </w:rPr>
              <w:t>Olszewski J</w:t>
            </w:r>
            <w:r w:rsidRPr="003C1FE7">
              <w:rPr>
                <w:rFonts w:ascii="Corbel" w:hAnsi="Corbel"/>
              </w:rPr>
              <w:t xml:space="preserve">., </w:t>
            </w:r>
            <w:proofErr w:type="spellStart"/>
            <w:r w:rsidRPr="003C1FE7">
              <w:rPr>
                <w:rFonts w:ascii="Corbel" w:hAnsi="Corbel"/>
                <w:i/>
                <w:iCs/>
              </w:rPr>
              <w:t>Obowiązki</w:t>
            </w:r>
            <w:proofErr w:type="spellEnd"/>
            <w:r w:rsidRPr="003C1FE7">
              <w:rPr>
                <w:rFonts w:ascii="Corbel" w:hAnsi="Corbel"/>
                <w:i/>
                <w:iCs/>
              </w:rPr>
              <w:t xml:space="preserve"> informacyjne w gospodarce jako element </w:t>
            </w:r>
            <w:proofErr w:type="spellStart"/>
            <w:r w:rsidRPr="003C1FE7">
              <w:rPr>
                <w:rFonts w:ascii="Corbel" w:hAnsi="Corbel"/>
                <w:i/>
                <w:iCs/>
              </w:rPr>
              <w:t>zwiększania</w:t>
            </w:r>
            <w:proofErr w:type="spellEnd"/>
            <w:r w:rsidRPr="003C1FE7">
              <w:rPr>
                <w:rFonts w:ascii="Corbel" w:hAnsi="Corbel"/>
                <w:i/>
                <w:iCs/>
              </w:rPr>
              <w:t xml:space="preserve"> konkurencji</w:t>
            </w:r>
            <w:r w:rsidRPr="003C1FE7">
              <w:rPr>
                <w:rFonts w:ascii="Corbel" w:hAnsi="Corbel"/>
              </w:rPr>
              <w:t xml:space="preserve">, </w:t>
            </w:r>
            <w:proofErr w:type="spellStart"/>
            <w:r w:rsidRPr="003C1FE7">
              <w:rPr>
                <w:rFonts w:ascii="Corbel" w:hAnsi="Corbel"/>
              </w:rPr>
              <w:t>Rzeszów</w:t>
            </w:r>
            <w:proofErr w:type="spellEnd"/>
            <w:r w:rsidRPr="003C1FE7">
              <w:rPr>
                <w:rFonts w:ascii="Corbel" w:hAnsi="Corbel"/>
              </w:rPr>
              <w:t xml:space="preserve"> 2020;</w:t>
            </w:r>
          </w:p>
          <w:p w14:paraId="2EB72605" w14:textId="77777777" w:rsidR="000964AF" w:rsidRPr="003C1FE7" w:rsidRDefault="000964AF" w:rsidP="000964AF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/>
              </w:rPr>
            </w:pPr>
            <w:r w:rsidRPr="003C1FE7">
              <w:rPr>
                <w:rFonts w:ascii="Corbel" w:hAnsi="Corbel"/>
              </w:rPr>
              <w:t>Olszewski J., „Prawo rejestrowe” [w:] R. Blicharza (red.), „</w:t>
            </w:r>
            <w:proofErr w:type="spellStart"/>
            <w:r w:rsidRPr="003C1FE7">
              <w:rPr>
                <w:rFonts w:ascii="Corbel" w:hAnsi="Corbel"/>
              </w:rPr>
              <w:t>Przedsiębiorca</w:t>
            </w:r>
            <w:proofErr w:type="spellEnd"/>
            <w:r w:rsidRPr="003C1FE7">
              <w:rPr>
                <w:rFonts w:ascii="Corbel" w:hAnsi="Corbel"/>
              </w:rPr>
              <w:t xml:space="preserve">. Zagadnienia wybrane”, Wydawnictwo UŚ, Katowice 2017, s. 35-86 </w:t>
            </w:r>
          </w:p>
          <w:p w14:paraId="6F863482" w14:textId="77777777" w:rsidR="000964AF" w:rsidRPr="003C1FE7" w:rsidRDefault="000964AF" w:rsidP="000964AF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Olszewski J.,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Instytucje klasyfikacji ratingowej w Unii Europejskiej i w Indiach. Dwie drogi reformowania,</w:t>
            </w:r>
            <w:r w:rsidRPr="003C1FE7">
              <w:rPr>
                <w:rFonts w:ascii="Corbel" w:hAnsi="Corbel" w:cs="Calibri"/>
                <w:color w:val="000000"/>
              </w:rPr>
              <w:t xml:space="preserve"> [w:] M. </w:t>
            </w:r>
            <w:proofErr w:type="spellStart"/>
            <w:r w:rsidRPr="003C1FE7">
              <w:rPr>
                <w:rFonts w:ascii="Corbel" w:hAnsi="Corbel" w:cs="Calibri"/>
                <w:color w:val="000000"/>
              </w:rPr>
              <w:t>Stępien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 xml:space="preserve">́, R. Łukasiewicz (red.),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Prawo azjatyckie z perspektywy Europejskiej</w:t>
            </w:r>
            <w:r w:rsidRPr="003C1FE7">
              <w:rPr>
                <w:rFonts w:ascii="Corbel" w:hAnsi="Corbel" w:cs="Calibri"/>
                <w:color w:val="000000"/>
              </w:rPr>
              <w:t xml:space="preserve">, </w:t>
            </w:r>
            <w:proofErr w:type="spellStart"/>
            <w:r w:rsidRPr="003C1FE7">
              <w:rPr>
                <w:rFonts w:ascii="Corbel" w:hAnsi="Corbel" w:cs="Calibri"/>
                <w:color w:val="000000"/>
              </w:rPr>
              <w:t>Torun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>́ 2018, s. 85-112</w:t>
            </w:r>
          </w:p>
          <w:p w14:paraId="3920EBDF" w14:textId="77777777" w:rsidR="000964AF" w:rsidRPr="003C1FE7" w:rsidRDefault="000964AF" w:rsidP="000964AF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Olszewski J.,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Ostatnie zmiany w prawie autorskim i propozycje dalszych reform,</w:t>
            </w:r>
            <w:r w:rsidRPr="003C1FE7">
              <w:rPr>
                <w:rFonts w:ascii="Corbel" w:hAnsi="Corbel" w:cs="Calibri"/>
                <w:color w:val="000000"/>
              </w:rPr>
              <w:t xml:space="preserve"> Rozdział I, [w:] J. Olszewski, E. Małecka (red.), </w:t>
            </w:r>
            <w:proofErr w:type="spellStart"/>
            <w:r w:rsidRPr="003C1FE7">
              <w:rPr>
                <w:rFonts w:ascii="Corbel" w:hAnsi="Corbel" w:cs="Calibri"/>
                <w:i/>
                <w:iCs/>
                <w:color w:val="000000"/>
              </w:rPr>
              <w:t>Współczesne</w:t>
            </w:r>
            <w:proofErr w:type="spellEnd"/>
            <w:r w:rsidRPr="003C1FE7">
              <w:rPr>
                <w:rFonts w:ascii="Corbel" w:hAnsi="Corbel" w:cs="Calibri"/>
                <w:i/>
                <w:iCs/>
                <w:color w:val="000000"/>
              </w:rPr>
              <w:t xml:space="preserve"> wyzwania prawa własności intelektualnej. Między teorią a praktyką</w:t>
            </w:r>
            <w:r w:rsidRPr="003C1FE7">
              <w:rPr>
                <w:rFonts w:ascii="Corbel" w:hAnsi="Corbel" w:cs="Calibri"/>
                <w:color w:val="000000"/>
              </w:rPr>
              <w:t xml:space="preserve">, Wydawnictwo Uniwersytetu Rzeszowskiego, </w:t>
            </w:r>
            <w:proofErr w:type="spellStart"/>
            <w:r w:rsidRPr="003C1FE7">
              <w:rPr>
                <w:rFonts w:ascii="Corbel" w:hAnsi="Corbel" w:cs="Calibri"/>
                <w:color w:val="000000"/>
              </w:rPr>
              <w:t>Rzeszów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 xml:space="preserve"> 2016, s. 17-28;</w:t>
            </w:r>
          </w:p>
          <w:p w14:paraId="456A5F13" w14:textId="77777777" w:rsidR="000964AF" w:rsidRPr="003C1FE7" w:rsidRDefault="000964AF" w:rsidP="000964AF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Olszewski J.,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Ważniejsze obowiązki informacyjne jako działania prewencyjne w sytuacjach podejrzenia prania pieniędzy lub finansowania terroryzmu</w:t>
            </w:r>
            <w:r w:rsidRPr="003C1FE7">
              <w:rPr>
                <w:rFonts w:ascii="Corbel" w:hAnsi="Corbel" w:cs="Calibri"/>
                <w:color w:val="000000"/>
              </w:rPr>
              <w:t xml:space="preserve">,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Zeszyty Naukowe Uniwersytetu Rzeszowskiego,</w:t>
            </w:r>
            <w:r w:rsidRPr="003C1FE7">
              <w:rPr>
                <w:rFonts w:ascii="Corbel" w:hAnsi="Corbel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Rzeszów 2020;</w:t>
            </w:r>
          </w:p>
          <w:p w14:paraId="6EAFF01A" w14:textId="77777777" w:rsidR="000964AF" w:rsidRPr="003C1FE7" w:rsidRDefault="000964AF" w:rsidP="000964A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Olszewski 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J.„Konstytucyjny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obowiązek wykonywania dialogu w praktyce” [w:] R. Grabowski (red.)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w:„XXV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lat Konstytucji Rzeczypospolitej Polskiej. Księga jubileuszowa dedykowana Profesor Halinie Ziębie-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Załuckiej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z okazji 70. Rocznicy urodzin”, Toruń 2022, s. 431-446</w:t>
            </w:r>
          </w:p>
          <w:p w14:paraId="701C78B6" w14:textId="77777777" w:rsidR="000964AF" w:rsidRPr="003C1FE7" w:rsidRDefault="000964AF" w:rsidP="000964A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Olszewski J., „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Compliance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jako prewencyjna forma informowania” [w:] Acta 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Universitatis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Wratislaviensis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 xml:space="preserve">, Wrocław 2022, Tom 334 (2022): „Współczesne funkcje państwa wobec gospodarki. Księga jubileuszowa Profesora Tadeusza </w:t>
            </w:r>
            <w:proofErr w:type="spellStart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Kocowskiego</w:t>
            </w:r>
            <w:proofErr w:type="spellEnd"/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”, nr 4101, s. 667-677;</w:t>
            </w:r>
          </w:p>
          <w:p w14:paraId="79C90B20" w14:textId="77777777" w:rsidR="000964AF" w:rsidRPr="003C1FE7" w:rsidRDefault="000964AF" w:rsidP="000964A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C1FE7">
              <w:rPr>
                <w:rFonts w:ascii="Corbel" w:hAnsi="Corbel" w:cs="Calibri"/>
                <w:color w:val="000000"/>
                <w:sz w:val="24"/>
                <w:szCs w:val="24"/>
              </w:rPr>
              <w:t>Olszewski J., „Obowiązki informacyjne w gospodarce jako element zwiększania konkurencji”, Rzeszów 2020;</w:t>
            </w:r>
          </w:p>
          <w:p w14:paraId="13FFB63F" w14:textId="77777777" w:rsidR="000964AF" w:rsidRPr="003C1FE7" w:rsidRDefault="000964AF" w:rsidP="000964AF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Olszewski J. (red.), „Ewolucja prawa regulującego działalność agencji ratingowych w Unii Europejskiej” [w:]„Rynek usług </w:t>
            </w:r>
            <w:r w:rsidRPr="003C1FE7">
              <w:rPr>
                <w:rFonts w:ascii="Corbel" w:hAnsi="Corbel" w:cs="Calibri"/>
                <w:color w:val="000000"/>
              </w:rPr>
              <w:lastRenderedPageBreak/>
              <w:t>finansowych: inwestycyjnych, bankowych </w:t>
            </w:r>
            <w:r w:rsidRPr="003C1FE7">
              <w:rPr>
                <w:rFonts w:ascii="Corbel" w:hAnsi="Corbel" w:cs="Calibri"/>
                <w:color w:val="000000"/>
                <w:bdr w:val="none" w:sz="0" w:space="0" w:color="auto" w:frame="1"/>
              </w:rPr>
              <w:t>i ubezpieczeniowych - między teorią a praktyką”, Warszawa 2020, s. 163-190.</w:t>
            </w:r>
          </w:p>
          <w:p w14:paraId="596ADFD8" w14:textId="77777777" w:rsidR="000964AF" w:rsidRPr="003C1FE7" w:rsidRDefault="000964AF" w:rsidP="000964AF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color w:val="000000"/>
              </w:rPr>
            </w:pPr>
            <w:proofErr w:type="spellStart"/>
            <w:r w:rsidRPr="003C1FE7">
              <w:rPr>
                <w:rFonts w:ascii="Corbel" w:hAnsi="Corbel" w:cs="Calibri"/>
                <w:color w:val="000000"/>
              </w:rPr>
              <w:t>Bróż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 xml:space="preserve"> O.,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 xml:space="preserve">Farmaceuta jako gwarant prawidłowego wykonywania </w:t>
            </w:r>
            <w:proofErr w:type="spellStart"/>
            <w:r w:rsidRPr="003C1FE7">
              <w:rPr>
                <w:rFonts w:ascii="Corbel" w:hAnsi="Corbel" w:cs="Calibri"/>
                <w:i/>
                <w:iCs/>
                <w:color w:val="000000"/>
              </w:rPr>
              <w:t>zadan</w:t>
            </w:r>
            <w:proofErr w:type="spellEnd"/>
            <w:r w:rsidRPr="003C1FE7">
              <w:rPr>
                <w:rFonts w:ascii="Corbel" w:hAnsi="Corbel" w:cs="Calibri"/>
                <w:i/>
                <w:iCs/>
                <w:color w:val="000000"/>
              </w:rPr>
              <w:t xml:space="preserve">́ aptek </w:t>
            </w:r>
            <w:proofErr w:type="spellStart"/>
            <w:r w:rsidRPr="003C1FE7">
              <w:rPr>
                <w:rFonts w:ascii="Corbel" w:hAnsi="Corbel" w:cs="Calibri"/>
                <w:i/>
                <w:iCs/>
                <w:color w:val="000000"/>
              </w:rPr>
              <w:t>ogólnodostępnych</w:t>
            </w:r>
            <w:proofErr w:type="spellEnd"/>
            <w:r w:rsidRPr="003C1FE7">
              <w:rPr>
                <w:rFonts w:ascii="Corbel" w:hAnsi="Corbel" w:cs="Calibri"/>
                <w:i/>
                <w:iCs/>
                <w:color w:val="000000"/>
              </w:rPr>
              <w:t xml:space="preserve"> w zakresie opieki farmaceutycznej</w:t>
            </w:r>
            <w:r w:rsidRPr="003C1FE7">
              <w:rPr>
                <w:rFonts w:ascii="Corbel" w:hAnsi="Corbel" w:cs="Calibri"/>
                <w:color w:val="000000"/>
              </w:rPr>
              <w:t xml:space="preserve">, [w:] </w:t>
            </w:r>
            <w:r w:rsidRPr="003C1FE7">
              <w:rPr>
                <w:rFonts w:ascii="Corbel" w:hAnsi="Corbel" w:cs="Calibri"/>
                <w:i/>
                <w:iCs/>
                <w:color w:val="000000"/>
              </w:rPr>
              <w:t>Wpływ zmian społecznych i ustrojowych na system prawa</w:t>
            </w:r>
            <w:r w:rsidRPr="003C1FE7">
              <w:rPr>
                <w:rFonts w:ascii="Corbel" w:hAnsi="Corbel" w:cs="Calibri"/>
                <w:color w:val="000000"/>
              </w:rPr>
              <w:t>, red. Kalina-</w:t>
            </w:r>
            <w:proofErr w:type="spellStart"/>
            <w:r w:rsidRPr="003C1FE7">
              <w:rPr>
                <w:rFonts w:ascii="Corbel" w:hAnsi="Corbel" w:cs="Calibri"/>
                <w:color w:val="000000"/>
              </w:rPr>
              <w:t>Prasznic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 xml:space="preserve"> U.;</w:t>
            </w:r>
          </w:p>
          <w:p w14:paraId="7ECB1E7C" w14:textId="77777777" w:rsidR="000964AF" w:rsidRPr="003C1FE7" w:rsidRDefault="000964AF" w:rsidP="000964AF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  <w:color w:val="000000"/>
              </w:rPr>
            </w:pPr>
            <w:proofErr w:type="spellStart"/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Bróż</w:t>
            </w:r>
            <w:proofErr w:type="spellEnd"/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 xml:space="preserve"> O.,</w:t>
            </w:r>
            <w:r w:rsidRPr="003C1FE7">
              <w:rPr>
                <w:rFonts w:ascii="Corbel" w:hAnsi="Corbel" w:cs="Calibri"/>
                <w:i/>
                <w:iCs/>
                <w:color w:val="000000"/>
                <w:shd w:val="clear" w:color="auto" w:fill="FFFFFF"/>
              </w:rPr>
              <w:t xml:space="preserve"> Prawne uregulowania wykonywania zawodów medycznych jako część systemu ochrony zdrowia w Polsce,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 xml:space="preserve"> Zeszyty Naukowe Uniwersytetu Rzeszowskiego,</w:t>
            </w:r>
            <w:r w:rsidRPr="003C1FE7">
              <w:rPr>
                <w:rFonts w:ascii="Corbel" w:hAnsi="Corbel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Rzeszów 2020;</w:t>
            </w:r>
          </w:p>
          <w:p w14:paraId="094E2335" w14:textId="77777777" w:rsidR="000964AF" w:rsidRPr="003C1FE7" w:rsidRDefault="000964AF" w:rsidP="000964AF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  <w:color w:val="000000"/>
              </w:rPr>
            </w:pPr>
            <w:proofErr w:type="spellStart"/>
            <w:r w:rsidRPr="003C1FE7">
              <w:rPr>
                <w:rFonts w:ascii="Corbel" w:hAnsi="Corbel" w:cs="Calibri"/>
                <w:iCs/>
                <w:color w:val="000000"/>
              </w:rPr>
              <w:t>Bróż</w:t>
            </w:r>
            <w:proofErr w:type="spellEnd"/>
            <w:r w:rsidRPr="003C1FE7">
              <w:rPr>
                <w:rFonts w:ascii="Corbel" w:hAnsi="Corbel" w:cs="Calibri"/>
                <w:i/>
                <w:color w:val="000000"/>
              </w:rPr>
              <w:t xml:space="preserve"> </w:t>
            </w:r>
            <w:r w:rsidRPr="003C1FE7">
              <w:rPr>
                <w:rFonts w:ascii="Corbel" w:hAnsi="Corbel" w:cs="Calibri"/>
                <w:iCs/>
                <w:color w:val="000000"/>
              </w:rPr>
              <w:t xml:space="preserve">O., </w:t>
            </w:r>
            <w:r w:rsidRPr="003C1FE7">
              <w:rPr>
                <w:rFonts w:ascii="Corbel" w:hAnsi="Corbel" w:cs="Calibri"/>
                <w:i/>
                <w:color w:val="000000"/>
              </w:rPr>
              <w:t>Apteka dla aptekarza jako element oddziaływania na bezpieczeństwo farmaceutyczne</w:t>
            </w:r>
            <w:r w:rsidRPr="003C1FE7">
              <w:rPr>
                <w:rFonts w:ascii="Corbel" w:hAnsi="Corbel" w:cs="Calibri"/>
                <w:color w:val="000000"/>
              </w:rPr>
              <w:t xml:space="preserve">, Studia i Materiały "Miscellanea </w:t>
            </w:r>
            <w:proofErr w:type="spellStart"/>
            <w:r w:rsidRPr="003C1FE7">
              <w:rPr>
                <w:rFonts w:ascii="Corbel" w:hAnsi="Corbel" w:cs="Calibri"/>
                <w:color w:val="000000"/>
              </w:rPr>
              <w:t>Oeconomicae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>" Nr 3/2018, tom II, red. R. Frey, s. 31-42;</w:t>
            </w:r>
          </w:p>
          <w:p w14:paraId="013905A1" w14:textId="77777777" w:rsidR="000964AF" w:rsidRPr="003C1FE7" w:rsidRDefault="000964AF" w:rsidP="000964AF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  <w:color w:val="000000"/>
              </w:rPr>
            </w:pPr>
            <w:proofErr w:type="spellStart"/>
            <w:r w:rsidRPr="003C1FE7">
              <w:rPr>
                <w:rFonts w:ascii="Corbel" w:hAnsi="Corbel" w:cs="Calibri"/>
                <w:color w:val="000000"/>
              </w:rPr>
              <w:t>Bróż</w:t>
            </w:r>
            <w:proofErr w:type="spellEnd"/>
            <w:r w:rsidRPr="003C1FE7">
              <w:rPr>
                <w:rFonts w:ascii="Corbel" w:hAnsi="Corbel" w:cs="Calibri"/>
                <w:color w:val="000000"/>
              </w:rPr>
              <w:t xml:space="preserve"> O., </w:t>
            </w:r>
            <w:r w:rsidRPr="003C1FE7">
              <w:rPr>
                <w:rFonts w:ascii="Corbel" w:eastAsia="Calibri" w:hAnsi="Corbel" w:cs="Calibri"/>
                <w:i/>
                <w:color w:val="000000"/>
              </w:rPr>
              <w:t>Systemy informatyczne wspierające nadzór nad bezpieczeństwem stosowania produktów leczniczych</w:t>
            </w:r>
            <w:r w:rsidRPr="003C1FE7">
              <w:rPr>
                <w:rFonts w:ascii="Corbel" w:eastAsia="Calibri" w:hAnsi="Corbel" w:cs="Calibri"/>
                <w:color w:val="000000"/>
              </w:rPr>
              <w:t xml:space="preserve">, </w:t>
            </w:r>
            <w:proofErr w:type="spellStart"/>
            <w:r w:rsidRPr="003C1FE7">
              <w:rPr>
                <w:rFonts w:ascii="Corbel" w:eastAsia="Calibri" w:hAnsi="Corbel" w:cs="Calibri"/>
                <w:color w:val="000000"/>
              </w:rPr>
              <w:t>Ius</w:t>
            </w:r>
            <w:proofErr w:type="spellEnd"/>
            <w:r w:rsidRPr="003C1FE7">
              <w:rPr>
                <w:rFonts w:ascii="Corbel" w:eastAsia="Calibri" w:hAnsi="Corbel" w:cs="Calibri"/>
                <w:color w:val="000000"/>
              </w:rPr>
              <w:t xml:space="preserve"> et </w:t>
            </w:r>
            <w:proofErr w:type="spellStart"/>
            <w:r w:rsidRPr="003C1FE7">
              <w:rPr>
                <w:rFonts w:ascii="Corbel" w:eastAsia="Calibri" w:hAnsi="Corbel" w:cs="Calibri"/>
                <w:color w:val="000000"/>
              </w:rPr>
              <w:t>Administratio</w:t>
            </w:r>
            <w:proofErr w:type="spellEnd"/>
            <w:r w:rsidRPr="003C1FE7">
              <w:rPr>
                <w:rFonts w:ascii="Corbel" w:eastAsia="Calibri" w:hAnsi="Corbel" w:cs="Calibri"/>
                <w:color w:val="000000"/>
              </w:rPr>
              <w:t>, 1/2018;</w:t>
            </w:r>
          </w:p>
          <w:p w14:paraId="1F224748" w14:textId="77777777" w:rsidR="000964AF" w:rsidRPr="003C1FE7" w:rsidRDefault="000964AF" w:rsidP="000964AF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Stapiński R., Zmiany proceduralne w ramach nowego prawa zamówień publicznych a udział mikro, małych i średnich przedsiębiorców w rynku,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Zeszyty Naukowe Uniwersytetu Rzeszowskiego,</w:t>
            </w:r>
            <w:r w:rsidRPr="003C1FE7">
              <w:rPr>
                <w:rFonts w:ascii="Corbel" w:hAnsi="Corbel" w:cs="Calibri"/>
                <w:i/>
                <w:iCs/>
                <w:color w:val="000000"/>
                <w:shd w:val="clear" w:color="auto" w:fill="FFFFFF"/>
              </w:rPr>
              <w:t xml:space="preserve"> </w:t>
            </w:r>
            <w:r w:rsidRPr="003C1FE7">
              <w:rPr>
                <w:rFonts w:ascii="Corbel" w:hAnsi="Corbel" w:cs="Calibri"/>
                <w:color w:val="000000"/>
                <w:shd w:val="clear" w:color="auto" w:fill="FFFFFF"/>
              </w:rPr>
              <w:t>Rzeszów 2020;</w:t>
            </w:r>
          </w:p>
          <w:p w14:paraId="5A0612BF" w14:textId="77777777" w:rsidR="000964AF" w:rsidRPr="003C1FE7" w:rsidRDefault="000964AF" w:rsidP="000964AF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</w:rPr>
            </w:pPr>
            <w:r w:rsidRPr="003C1FE7">
              <w:rPr>
                <w:rFonts w:ascii="Corbel" w:hAnsi="Corbel" w:cs="Calibri"/>
                <w:color w:val="000000"/>
              </w:rPr>
              <w:t xml:space="preserve">Stapiński R.,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Zakończenie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 xml:space="preserve">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działalności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 xml:space="preserve"> gospodarczej</w:t>
            </w:r>
            <w:r w:rsidRPr="003C1FE7">
              <w:rPr>
                <w:rFonts w:ascii="Corbel" w:hAnsi="Corbel" w:cs="Calibri"/>
              </w:rPr>
              <w:t xml:space="preserve"> [w:] R. Blicharz, A. </w:t>
            </w:r>
            <w:proofErr w:type="spellStart"/>
            <w:r w:rsidRPr="003C1FE7">
              <w:rPr>
                <w:rFonts w:ascii="Corbel" w:hAnsi="Corbel" w:cs="Calibri"/>
              </w:rPr>
              <w:t>Powałowski</w:t>
            </w:r>
            <w:proofErr w:type="spellEnd"/>
            <w:r w:rsidRPr="003C1FE7">
              <w:rPr>
                <w:rFonts w:ascii="Corbel" w:hAnsi="Corbel" w:cs="Calibri"/>
              </w:rPr>
              <w:t xml:space="preserve"> (red.), „Prawo </w:t>
            </w:r>
            <w:proofErr w:type="spellStart"/>
            <w:r w:rsidRPr="003C1FE7">
              <w:rPr>
                <w:rFonts w:ascii="Corbel" w:hAnsi="Corbel" w:cs="Calibri"/>
              </w:rPr>
              <w:t>przedsiębiorcy</w:t>
            </w:r>
            <w:proofErr w:type="spellEnd"/>
            <w:r w:rsidRPr="003C1FE7">
              <w:rPr>
                <w:rFonts w:ascii="Corbel" w:hAnsi="Corbel" w:cs="Calibri"/>
              </w:rPr>
              <w:t>”, Warszawa 2019, s. 167-172;</w:t>
            </w:r>
          </w:p>
          <w:p w14:paraId="5C8ABCE1" w14:textId="77777777" w:rsidR="000964AF" w:rsidRPr="003C1FE7" w:rsidRDefault="000964AF" w:rsidP="000964AF">
            <w:pPr>
              <w:pStyle w:val="NormalnyWeb"/>
              <w:numPr>
                <w:ilvl w:val="0"/>
                <w:numId w:val="10"/>
              </w:numPr>
              <w:jc w:val="both"/>
              <w:rPr>
                <w:rFonts w:ascii="Corbel" w:hAnsi="Corbel" w:cs="Calibri"/>
                <w:i/>
                <w:iCs/>
              </w:rPr>
            </w:pPr>
            <w:r w:rsidRPr="003C1FE7">
              <w:rPr>
                <w:rFonts w:ascii="Corbel" w:hAnsi="Corbel" w:cs="Calibri"/>
              </w:rPr>
              <w:t xml:space="preserve">Stapiński R.,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Efektywnośc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 xml:space="preserve">́ realizacji polityki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środowiskowej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 xml:space="preserve">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państwa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 xml:space="preserve"> w ramach systemu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zamówien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>́ publicznych - stan obecny i perspektywa zmian</w:t>
            </w:r>
            <w:r w:rsidRPr="003C1FE7">
              <w:rPr>
                <w:rFonts w:ascii="Corbel" w:hAnsi="Corbel" w:cs="Calibri"/>
              </w:rPr>
              <w:t xml:space="preserve"> [w:] M. </w:t>
            </w:r>
            <w:proofErr w:type="spellStart"/>
            <w:r w:rsidRPr="003C1FE7">
              <w:rPr>
                <w:rFonts w:ascii="Corbel" w:hAnsi="Corbel" w:cs="Calibri"/>
              </w:rPr>
              <w:t>Lemonnier</w:t>
            </w:r>
            <w:proofErr w:type="spellEnd"/>
            <w:r w:rsidRPr="003C1FE7">
              <w:rPr>
                <w:rFonts w:ascii="Corbel" w:hAnsi="Corbel" w:cs="Calibri"/>
              </w:rPr>
              <w:t xml:space="preserve">, H. Nowak (red.),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Dzis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 xml:space="preserve">́ i jutro </w:t>
            </w:r>
            <w:proofErr w:type="spellStart"/>
            <w:r w:rsidRPr="003C1FE7">
              <w:rPr>
                <w:rFonts w:ascii="Corbel" w:hAnsi="Corbel" w:cs="Calibri"/>
                <w:i/>
                <w:iCs/>
              </w:rPr>
              <w:t>zamówien</w:t>
            </w:r>
            <w:proofErr w:type="spellEnd"/>
            <w:r w:rsidRPr="003C1FE7">
              <w:rPr>
                <w:rFonts w:ascii="Corbel" w:hAnsi="Corbel" w:cs="Calibri"/>
                <w:i/>
                <w:iCs/>
              </w:rPr>
              <w:t>́ publicznych</w:t>
            </w:r>
            <w:r w:rsidRPr="003C1FE7">
              <w:rPr>
                <w:rFonts w:ascii="Corbel" w:hAnsi="Corbel" w:cs="Calibri"/>
              </w:rPr>
              <w:t>, Warszawa 2019, s. 167-176.</w:t>
            </w:r>
          </w:p>
        </w:tc>
      </w:tr>
    </w:tbl>
    <w:p w14:paraId="6BB9E253" w14:textId="77777777" w:rsidR="00CC5E12" w:rsidRPr="009A6830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23DE523C" w14:textId="77777777" w:rsidR="00CC5E12" w:rsidRPr="009A6830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41F88A98" w14:textId="77777777" w:rsidR="00CC5E12" w:rsidRPr="009A6830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 w:rsidRPr="009A6830">
        <w:rPr>
          <w:b w:val="0"/>
          <w:smallCaps w:val="0"/>
          <w:sz w:val="20"/>
          <w:szCs w:val="20"/>
        </w:rPr>
        <w:t>Akceptacja Kierownika Jednostki lub osoby upoważnionej</w:t>
      </w:r>
    </w:p>
    <w:p w14:paraId="52E56223" w14:textId="77777777" w:rsidR="00185992" w:rsidRPr="009A6830" w:rsidRDefault="00185992"/>
    <w:sectPr w:rsidR="00185992" w:rsidRPr="009A6830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1AD5F5B"/>
    <w:multiLevelType w:val="hybridMultilevel"/>
    <w:tmpl w:val="E2F690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A31857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A892BC9"/>
    <w:multiLevelType w:val="hybridMultilevel"/>
    <w:tmpl w:val="077A3E7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164DC3"/>
    <w:multiLevelType w:val="hybridMultilevel"/>
    <w:tmpl w:val="09E055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8313C"/>
    <w:multiLevelType w:val="hybridMultilevel"/>
    <w:tmpl w:val="6D26D8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4DB224B"/>
    <w:multiLevelType w:val="hybridMultilevel"/>
    <w:tmpl w:val="7930A490"/>
    <w:lvl w:ilvl="0" w:tplc="0D5272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97D466C"/>
    <w:multiLevelType w:val="multilevel"/>
    <w:tmpl w:val="C44896D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2" w15:restartNumberingAfterBreak="0">
    <w:nsid w:val="7EC471A1"/>
    <w:multiLevelType w:val="hybridMultilevel"/>
    <w:tmpl w:val="187E1B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1"/>
  </w:num>
  <w:num w:numId="5">
    <w:abstractNumId w:val="10"/>
  </w:num>
  <w:num w:numId="6">
    <w:abstractNumId w:val="4"/>
  </w:num>
  <w:num w:numId="7">
    <w:abstractNumId w:val="12"/>
  </w:num>
  <w:num w:numId="8">
    <w:abstractNumId w:val="1"/>
  </w:num>
  <w:num w:numId="9">
    <w:abstractNumId w:val="6"/>
  </w:num>
  <w:num w:numId="10">
    <w:abstractNumId w:val="2"/>
  </w:num>
  <w:num w:numId="11">
    <w:abstractNumId w:val="8"/>
  </w:num>
  <w:num w:numId="12">
    <w:abstractNumId w:val="7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170BF"/>
    <w:rsid w:val="0002678F"/>
    <w:rsid w:val="000274A5"/>
    <w:rsid w:val="000964AF"/>
    <w:rsid w:val="00185992"/>
    <w:rsid w:val="001F486C"/>
    <w:rsid w:val="001F75B6"/>
    <w:rsid w:val="00204849"/>
    <w:rsid w:val="00237C15"/>
    <w:rsid w:val="00245D04"/>
    <w:rsid w:val="002A4F09"/>
    <w:rsid w:val="002B6357"/>
    <w:rsid w:val="00397EDD"/>
    <w:rsid w:val="003A2C68"/>
    <w:rsid w:val="003C1284"/>
    <w:rsid w:val="003E44D9"/>
    <w:rsid w:val="00432553"/>
    <w:rsid w:val="00491C68"/>
    <w:rsid w:val="004E695D"/>
    <w:rsid w:val="0053135E"/>
    <w:rsid w:val="005400D4"/>
    <w:rsid w:val="00564888"/>
    <w:rsid w:val="005C669A"/>
    <w:rsid w:val="006027BC"/>
    <w:rsid w:val="006D3C22"/>
    <w:rsid w:val="007542B1"/>
    <w:rsid w:val="00780588"/>
    <w:rsid w:val="007946D6"/>
    <w:rsid w:val="007A63F6"/>
    <w:rsid w:val="007B6351"/>
    <w:rsid w:val="007C1216"/>
    <w:rsid w:val="007D3B36"/>
    <w:rsid w:val="00800940"/>
    <w:rsid w:val="0085302D"/>
    <w:rsid w:val="00875C1B"/>
    <w:rsid w:val="00894CDF"/>
    <w:rsid w:val="00912927"/>
    <w:rsid w:val="009A6830"/>
    <w:rsid w:val="009B7362"/>
    <w:rsid w:val="00A367FA"/>
    <w:rsid w:val="00A7397B"/>
    <w:rsid w:val="00A846F6"/>
    <w:rsid w:val="00AC3BC8"/>
    <w:rsid w:val="00B934F5"/>
    <w:rsid w:val="00BF2155"/>
    <w:rsid w:val="00C3695B"/>
    <w:rsid w:val="00CA77CF"/>
    <w:rsid w:val="00CC5E12"/>
    <w:rsid w:val="00D32469"/>
    <w:rsid w:val="00D621C6"/>
    <w:rsid w:val="00E27E9F"/>
    <w:rsid w:val="00E34082"/>
    <w:rsid w:val="00E34D2C"/>
    <w:rsid w:val="00E81F20"/>
    <w:rsid w:val="00EB0AD7"/>
    <w:rsid w:val="00F559E4"/>
    <w:rsid w:val="00F57571"/>
    <w:rsid w:val="00F718BB"/>
    <w:rsid w:val="00F77E0B"/>
    <w:rsid w:val="00FC1DD7"/>
    <w:rsid w:val="15DAC33C"/>
    <w:rsid w:val="3798838B"/>
    <w:rsid w:val="6002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A8CC2"/>
  <w15:chartTrackingRefBased/>
  <w15:docId w15:val="{0537EE4B-CE5A-4238-B146-4DADC801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D621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542B1"/>
    <w:pPr>
      <w:tabs>
        <w:tab w:val="center" w:pos="4536"/>
        <w:tab w:val="right" w:pos="9072"/>
      </w:tabs>
      <w:spacing w:after="0" w:line="240" w:lineRule="auto"/>
      <w:jc w:val="both"/>
    </w:pPr>
    <w:rPr>
      <w:rFonts w:eastAsia="Cambria"/>
      <w:sz w:val="24"/>
    </w:rPr>
  </w:style>
  <w:style w:type="character" w:customStyle="1" w:styleId="NagwekZnak">
    <w:name w:val="Nagłówek Znak"/>
    <w:link w:val="Nagwek"/>
    <w:uiPriority w:val="99"/>
    <w:rsid w:val="007542B1"/>
    <w:rPr>
      <w:rFonts w:eastAsia="Cambria"/>
      <w:sz w:val="24"/>
      <w:szCs w:val="22"/>
      <w:lang w:eastAsia="en-US"/>
    </w:rPr>
  </w:style>
  <w:style w:type="paragraph" w:styleId="Bezodstpw">
    <w:name w:val="No Spacing"/>
    <w:autoRedefine/>
    <w:uiPriority w:val="1"/>
    <w:qFormat/>
    <w:rsid w:val="00FC1DD7"/>
    <w:rPr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D621C6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D6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3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82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8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1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77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2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6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70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iegarnia.beck.pl/autorzy/hanna-wolska" TargetMode="External"/><Relationship Id="rId13" Type="http://schemas.openxmlformats.org/officeDocument/2006/relationships/hyperlink" Target="https://www.ksiegarnia.beck.pl/autorzy/jacek-fomela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ksiegarnia.beck.pl/autorzy/andrzej-powalowski" TargetMode="External"/><Relationship Id="rId12" Type="http://schemas.openxmlformats.org/officeDocument/2006/relationships/hyperlink" Target="https://www.ksiegarnia.beck.pl/autorzy/marta-dargas-dragani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siegarnia.beck.pl/autorzy/anna-dobaczewska" TargetMode="External"/><Relationship Id="rId11" Type="http://schemas.openxmlformats.org/officeDocument/2006/relationships/hyperlink" Target="https://www.ksiegarnia.beck.pl/autorzy/marian-zdyb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ksiegarnia.beck.pl/autorzy/agnieszka-woloszyn-cichoc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siegarnia.beck.pl/autorzy/grzegorz-lubenczu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65F1E-9906-4991-A8C6-6EA855DC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1759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cp:lastModifiedBy>Anna Pikus</cp:lastModifiedBy>
  <cp:revision>22</cp:revision>
  <cp:lastPrinted>2015-05-15T16:12:00Z</cp:lastPrinted>
  <dcterms:created xsi:type="dcterms:W3CDTF">2023-09-26T11:02:00Z</dcterms:created>
  <dcterms:modified xsi:type="dcterms:W3CDTF">2024-09-02T10:06:00Z</dcterms:modified>
</cp:coreProperties>
</file>